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38BECF60" w:rsidR="0063681D" w:rsidRPr="000B1DFC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B1DFC">
        <w:rPr>
          <w:rFonts w:ascii="Arial" w:eastAsiaTheme="minorHAnsi" w:hAnsi="Arial" w:cs="Arial"/>
          <w:b/>
          <w:color w:val="60489D"/>
          <w:spacing w:val="20"/>
        </w:rPr>
        <w:t>202</w:t>
      </w:r>
      <w:r w:rsidR="00E24D8E" w:rsidRPr="000B1DFC">
        <w:rPr>
          <w:rFonts w:ascii="Arial" w:eastAsiaTheme="minorHAnsi" w:hAnsi="Arial" w:cs="Arial"/>
          <w:b/>
          <w:color w:val="60489D"/>
          <w:spacing w:val="20"/>
        </w:rPr>
        <w:t>3</w:t>
      </w:r>
      <w:r w:rsidRPr="000B1DFC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1012437D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852C5D" w:rsidRPr="00852C5D">
        <w:rPr>
          <w:rFonts w:ascii="Arial" w:eastAsiaTheme="minorHAnsi" w:hAnsi="Arial" w:cs="Arial"/>
          <w:sz w:val="18"/>
          <w:szCs w:val="18"/>
        </w:rPr>
        <w:t>Health assessment benefits</w:t>
      </w:r>
    </w:p>
    <w:p w14:paraId="01D56F4B" w14:textId="77777777" w:rsidR="00852C5D" w:rsidRDefault="00216B96" w:rsidP="00852C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Benefits of the health assessment </w:t>
      </w:r>
    </w:p>
    <w:p w14:paraId="5F97C205" w14:textId="3B78B9A5" w:rsidR="0063681D" w:rsidRDefault="0027030F" w:rsidP="0063681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8E11ED">
        <w:rPr>
          <w:rFonts w:ascii="Arial" w:eastAsia="Arial" w:hAnsi="Arial" w:cs="Arial"/>
          <w:sz w:val="18"/>
          <w:szCs w:val="18"/>
        </w:rPr>
        <w:t>Take</w:t>
      </w:r>
      <w:r w:rsidR="00E24D8E">
        <w:rPr>
          <w:rFonts w:ascii="Arial" w:eastAsia="Arial" w:hAnsi="Arial" w:cs="Arial"/>
          <w:sz w:val="18"/>
          <w:szCs w:val="18"/>
        </w:rPr>
        <w:t xml:space="preserve"> your health assessment today</w:t>
      </w:r>
    </w:p>
    <w:p w14:paraId="2176BC58" w14:textId="632447CB" w:rsidR="00A84E5C" w:rsidRDefault="00A84E5C" w:rsidP="0063681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</w:p>
    <w:p w14:paraId="01E3300F" w14:textId="523028CB" w:rsidR="00A84E5C" w:rsidRPr="00F17C5B" w:rsidRDefault="008A058D" w:rsidP="0063681D">
      <w:pPr>
        <w:spacing w:after="160"/>
        <w:contextualSpacing/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C5E2844" wp14:editId="5DB05EC2">
            <wp:extent cx="594360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27A5F317" w14:textId="464CD736" w:rsidR="008E11ED" w:rsidRPr="000B1DFC" w:rsidRDefault="00E24D8E" w:rsidP="0063681D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B1DFC">
        <w:rPr>
          <w:rFonts w:ascii="Arial" w:eastAsiaTheme="minorHAnsi" w:hAnsi="Arial" w:cs="Arial"/>
          <w:b/>
          <w:color w:val="60489D"/>
          <w:spacing w:val="20"/>
        </w:rPr>
        <w:t>Start working toward your goal</w:t>
      </w:r>
      <w:r w:rsidR="00C40B95" w:rsidRPr="000B1DFC">
        <w:rPr>
          <w:rFonts w:ascii="Arial" w:eastAsiaTheme="minorHAnsi" w:hAnsi="Arial" w:cs="Arial"/>
          <w:b/>
          <w:color w:val="60489D"/>
          <w:spacing w:val="20"/>
        </w:rPr>
        <w:t>s</w:t>
      </w:r>
      <w:r w:rsidRPr="000B1DFC">
        <w:rPr>
          <w:rFonts w:ascii="Arial" w:eastAsiaTheme="minorHAnsi" w:hAnsi="Arial" w:cs="Arial"/>
          <w:b/>
          <w:color w:val="60489D"/>
          <w:spacing w:val="20"/>
        </w:rPr>
        <w:t xml:space="preserve"> today</w:t>
      </w:r>
    </w:p>
    <w:p w14:paraId="1DA126C6" w14:textId="4018DE24" w:rsidR="0063681D" w:rsidRPr="00F17C5B" w:rsidRDefault="002A32D9" w:rsidP="00F17C5B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You have your </w:t>
      </w:r>
      <w:r w:rsidR="00E24D8E">
        <w:rPr>
          <w:rFonts w:ascii="Arial" w:eastAsia="Arial" w:hAnsi="Arial" w:cs="Arial"/>
          <w:sz w:val="18"/>
          <w:szCs w:val="18"/>
        </w:rPr>
        <w:t>reasons for getting and staying healthy</w:t>
      </w:r>
      <w:r w:rsidR="003A2D67">
        <w:rPr>
          <w:rFonts w:ascii="Arial" w:eastAsia="Arial" w:hAnsi="Arial" w:cs="Arial"/>
          <w:sz w:val="18"/>
          <w:szCs w:val="18"/>
        </w:rPr>
        <w:t xml:space="preserve"> </w:t>
      </w:r>
      <w:r w:rsidR="00970E54">
        <w:rPr>
          <w:rFonts w:ascii="Arial" w:eastAsia="Arial" w:hAnsi="Arial" w:cs="Arial"/>
          <w:sz w:val="18"/>
          <w:szCs w:val="18"/>
        </w:rPr>
        <w:t>–</w:t>
      </w:r>
      <w:r w:rsidR="008E11E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 w:rsidR="006C645C">
        <w:rPr>
          <w:rFonts w:ascii="Arial" w:eastAsia="Arial" w:hAnsi="Arial" w:cs="Arial"/>
          <w:sz w:val="18"/>
          <w:szCs w:val="18"/>
        </w:rPr>
        <w:t xml:space="preserve"> </w:t>
      </w:r>
      <w:r w:rsidR="00E24D8E">
        <w:rPr>
          <w:rFonts w:ascii="Arial" w:eastAsia="Arial" w:hAnsi="Arial" w:cs="Arial"/>
          <w:sz w:val="18"/>
          <w:szCs w:val="18"/>
        </w:rPr>
        <w:t xml:space="preserve">feeling </w:t>
      </w:r>
      <w:r w:rsidR="001B0092">
        <w:rPr>
          <w:rFonts w:ascii="Arial" w:eastAsia="Arial" w:hAnsi="Arial" w:cs="Arial"/>
          <w:sz w:val="18"/>
          <w:szCs w:val="18"/>
        </w:rPr>
        <w:t>energized</w:t>
      </w:r>
      <w:r w:rsidR="00E24D8E">
        <w:rPr>
          <w:rFonts w:ascii="Arial" w:eastAsia="Arial" w:hAnsi="Arial" w:cs="Arial"/>
          <w:sz w:val="18"/>
          <w:szCs w:val="18"/>
        </w:rPr>
        <w:t xml:space="preserve"> at </w:t>
      </w:r>
      <w:r w:rsidR="001B0092">
        <w:rPr>
          <w:rFonts w:ascii="Arial" w:eastAsia="Arial" w:hAnsi="Arial" w:cs="Arial"/>
          <w:sz w:val="18"/>
          <w:szCs w:val="18"/>
        </w:rPr>
        <w:t xml:space="preserve">your </w:t>
      </w:r>
      <w:r w:rsidR="008E11ED">
        <w:rPr>
          <w:rFonts w:ascii="Arial" w:eastAsia="Arial" w:hAnsi="Arial" w:cs="Arial"/>
          <w:sz w:val="18"/>
          <w:szCs w:val="18"/>
        </w:rPr>
        <w:t>class</w:t>
      </w:r>
      <w:r w:rsidR="001B0092">
        <w:rPr>
          <w:rFonts w:ascii="Arial" w:eastAsia="Arial" w:hAnsi="Arial" w:cs="Arial"/>
          <w:sz w:val="18"/>
          <w:szCs w:val="18"/>
        </w:rPr>
        <w:t xml:space="preserve"> or family</w:t>
      </w:r>
      <w:r w:rsidR="008E11ED">
        <w:rPr>
          <w:rFonts w:ascii="Arial" w:eastAsia="Arial" w:hAnsi="Arial" w:cs="Arial"/>
          <w:sz w:val="18"/>
          <w:szCs w:val="18"/>
        </w:rPr>
        <w:t xml:space="preserve"> </w:t>
      </w:r>
      <w:r w:rsidR="00E24D8E">
        <w:rPr>
          <w:rFonts w:ascii="Arial" w:eastAsia="Arial" w:hAnsi="Arial" w:cs="Arial"/>
          <w:sz w:val="18"/>
          <w:szCs w:val="18"/>
        </w:rPr>
        <w:t xml:space="preserve">reunion to having </w:t>
      </w:r>
      <w:r w:rsidR="0096167F">
        <w:rPr>
          <w:rFonts w:ascii="Arial" w:eastAsia="Arial" w:hAnsi="Arial" w:cs="Arial"/>
          <w:sz w:val="18"/>
          <w:szCs w:val="18"/>
        </w:rPr>
        <w:t xml:space="preserve">enough </w:t>
      </w:r>
      <w:r w:rsidR="000B6EB0">
        <w:rPr>
          <w:rFonts w:ascii="Arial" w:eastAsia="Arial" w:hAnsi="Arial" w:cs="Arial"/>
          <w:sz w:val="18"/>
          <w:szCs w:val="18"/>
        </w:rPr>
        <w:t xml:space="preserve">stamina </w:t>
      </w:r>
      <w:r w:rsidR="00E24D8E">
        <w:rPr>
          <w:rFonts w:ascii="Arial" w:eastAsia="Arial" w:hAnsi="Arial" w:cs="Arial"/>
          <w:sz w:val="18"/>
          <w:szCs w:val="18"/>
        </w:rPr>
        <w:t xml:space="preserve">to </w:t>
      </w:r>
      <w:r w:rsidR="00762C8F">
        <w:rPr>
          <w:rFonts w:ascii="Arial" w:eastAsia="Arial" w:hAnsi="Arial" w:cs="Arial"/>
          <w:sz w:val="18"/>
          <w:szCs w:val="18"/>
        </w:rPr>
        <w:t xml:space="preserve">walk </w:t>
      </w:r>
      <w:r w:rsidR="00E24D8E">
        <w:rPr>
          <w:rFonts w:ascii="Arial" w:eastAsia="Arial" w:hAnsi="Arial" w:cs="Arial"/>
          <w:sz w:val="18"/>
          <w:szCs w:val="18"/>
        </w:rPr>
        <w:t>one more block with your four-legged friend. Not sure where to start</w:t>
      </w:r>
      <w:r w:rsidR="00D40AEA">
        <w:rPr>
          <w:rFonts w:ascii="Arial" w:eastAsia="Arial" w:hAnsi="Arial" w:cs="Arial"/>
          <w:sz w:val="18"/>
          <w:szCs w:val="18"/>
        </w:rPr>
        <w:t xml:space="preserve"> </w:t>
      </w:r>
      <w:r w:rsidR="00D40AEA">
        <w:rPr>
          <w:rFonts w:ascii="Arial" w:hAnsi="Arial" w:cs="Arial"/>
          <w:sz w:val="18"/>
          <w:szCs w:val="18"/>
          <w:highlight w:val="yellow"/>
        </w:rPr>
        <w:t>[HealthPartners Living</w:t>
      </w:r>
      <w:r w:rsidR="00A244C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0AEA">
        <w:rPr>
          <w:rFonts w:ascii="Arial" w:hAnsi="Arial" w:cs="Arial"/>
          <w:sz w:val="18"/>
          <w:szCs w:val="18"/>
          <w:highlight w:val="yellow"/>
        </w:rPr>
        <w:t>Well or client program name]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, our health and well-being program at </w:t>
      </w:r>
      <w:r w:rsidR="00852C5D" w:rsidRPr="00852C5D">
        <w:rPr>
          <w:rFonts w:ascii="Arial" w:eastAsia="Arial" w:hAnsi="Arial" w:cs="Arial"/>
          <w:sz w:val="18"/>
          <w:szCs w:val="18"/>
          <w:highlight w:val="yellow"/>
        </w:rPr>
        <w:t>[group name],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 can </w:t>
      </w:r>
      <w:r w:rsidR="00606E09">
        <w:rPr>
          <w:rFonts w:ascii="Arial" w:eastAsia="Arial" w:hAnsi="Arial" w:cs="Arial"/>
          <w:sz w:val="18"/>
          <w:szCs w:val="18"/>
        </w:rPr>
        <w:t xml:space="preserve">guide 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you in the right direction. </w:t>
      </w:r>
      <w:r w:rsidR="00762C8F">
        <w:rPr>
          <w:rFonts w:ascii="Arial" w:eastAsia="Arial" w:hAnsi="Arial" w:cs="Arial"/>
          <w:sz w:val="18"/>
          <w:szCs w:val="18"/>
        </w:rPr>
        <w:t>First, take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 your annual health assessment</w:t>
      </w:r>
      <w:r w:rsidR="00762C8F">
        <w:rPr>
          <w:rFonts w:ascii="Arial" w:eastAsia="Arial" w:hAnsi="Arial" w:cs="Arial"/>
          <w:sz w:val="18"/>
          <w:szCs w:val="18"/>
        </w:rPr>
        <w:t xml:space="preserve"> to determine your unique needs</w:t>
      </w:r>
      <w:r w:rsidR="00852C5D" w:rsidRPr="00852C5D">
        <w:rPr>
          <w:rFonts w:ascii="Arial" w:eastAsia="Arial" w:hAnsi="Arial" w:cs="Arial"/>
          <w:sz w:val="18"/>
          <w:szCs w:val="18"/>
        </w:rPr>
        <w:t>. It takes just 10 minutes to complete</w:t>
      </w:r>
      <w:r w:rsidR="008E11ED">
        <w:rPr>
          <w:rFonts w:ascii="Arial" w:eastAsia="Arial" w:hAnsi="Arial" w:cs="Arial"/>
          <w:sz w:val="18"/>
          <w:szCs w:val="18"/>
        </w:rPr>
        <w:t>,</w:t>
      </w:r>
      <w:r w:rsidR="00852C5D" w:rsidRPr="00852C5D">
        <w:rPr>
          <w:rFonts w:ascii="Arial" w:eastAsia="Arial" w:hAnsi="Arial" w:cs="Arial"/>
          <w:sz w:val="18"/>
          <w:szCs w:val="18"/>
        </w:rPr>
        <w:t xml:space="preserve"> and your results will guide you toward activity options that best suit your </w:t>
      </w:r>
      <w:r w:rsidR="008E11ED">
        <w:rPr>
          <w:rFonts w:ascii="Arial" w:eastAsia="Arial" w:hAnsi="Arial" w:cs="Arial"/>
          <w:sz w:val="18"/>
          <w:szCs w:val="18"/>
        </w:rPr>
        <w:t>goals</w:t>
      </w:r>
      <w:r w:rsidR="00852C5D" w:rsidRPr="00852C5D">
        <w:rPr>
          <w:rFonts w:ascii="Arial" w:eastAsia="Arial" w:hAnsi="Arial" w:cs="Arial"/>
          <w:sz w:val="18"/>
          <w:szCs w:val="18"/>
        </w:rPr>
        <w:t>.</w:t>
      </w:r>
    </w:p>
    <w:p w14:paraId="4EFA1138" w14:textId="6398CFFE" w:rsidR="00FA78E7" w:rsidRDefault="00AD3885" w:rsidP="0063681D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8" w:history="1">
        <w:r w:rsidR="00852C5D" w:rsidRPr="00C42FFA">
          <w:rPr>
            <w:rStyle w:val="Hyperlink"/>
            <w:rFonts w:ascii="Arial" w:eastAsiaTheme="minorHAnsi" w:hAnsi="Arial" w:cs="Arial"/>
            <w:sz w:val="18"/>
            <w:szCs w:val="18"/>
          </w:rPr>
          <w:t>Take your health assessment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6A736E7A" w14:textId="77777777" w:rsidR="00FA78E7" w:rsidRPr="00FA78E7" w:rsidRDefault="00FA78E7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3ECA84DA" w14:textId="344C9A6C" w:rsidR="0063681D" w:rsidRPr="000B6EB0" w:rsidRDefault="00753E48" w:rsidP="0063681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0B6EB0">
        <w:rPr>
          <w:rFonts w:ascii="Arial" w:hAnsi="Arial" w:cs="Arial"/>
          <w:b/>
          <w:color w:val="291E60"/>
          <w:spacing w:val="20"/>
          <w:sz w:val="18"/>
          <w:szCs w:val="18"/>
        </w:rPr>
        <w:t>Why should I take the health assessment?</w:t>
      </w:r>
    </w:p>
    <w:p w14:paraId="415170CC" w14:textId="6C5D882D" w:rsidR="00850873" w:rsidRDefault="00850873" w:rsidP="00850873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Find out</w:t>
      </w:r>
      <w:r w:rsidRPr="00852C5D">
        <w:rPr>
          <w:rFonts w:ascii="Arial" w:eastAsia="Arial" w:hAnsi="Arial" w:cs="Arial"/>
          <w:sz w:val="18"/>
          <w:szCs w:val="18"/>
        </w:rPr>
        <w:t xml:space="preserve"> how you’re doing in </w:t>
      </w:r>
      <w:r w:rsidR="00762C8F">
        <w:rPr>
          <w:rFonts w:ascii="Arial" w:eastAsia="Arial" w:hAnsi="Arial" w:cs="Arial"/>
          <w:sz w:val="18"/>
          <w:szCs w:val="18"/>
        </w:rPr>
        <w:t>critical</w:t>
      </w:r>
      <w:r w:rsidR="00762C8F" w:rsidRPr="00852C5D">
        <w:rPr>
          <w:rFonts w:ascii="Arial" w:eastAsia="Arial" w:hAnsi="Arial" w:cs="Arial"/>
          <w:sz w:val="18"/>
          <w:szCs w:val="18"/>
        </w:rPr>
        <w:t xml:space="preserve"> </w:t>
      </w:r>
      <w:r w:rsidRPr="00852C5D">
        <w:rPr>
          <w:rFonts w:ascii="Arial" w:eastAsia="Arial" w:hAnsi="Arial" w:cs="Arial"/>
          <w:sz w:val="18"/>
          <w:szCs w:val="18"/>
        </w:rPr>
        <w:t xml:space="preserve">areas like physical activity, nutrition, stress, sleep, </w:t>
      </w:r>
      <w:proofErr w:type="gramStart"/>
      <w:r w:rsidRPr="00852C5D">
        <w:rPr>
          <w:rFonts w:ascii="Arial" w:eastAsia="Arial" w:hAnsi="Arial" w:cs="Arial"/>
          <w:sz w:val="18"/>
          <w:szCs w:val="18"/>
        </w:rPr>
        <w:t>weight</w:t>
      </w:r>
      <w:proofErr w:type="gramEnd"/>
      <w:r w:rsidRPr="00852C5D">
        <w:rPr>
          <w:rFonts w:ascii="Arial" w:eastAsia="Arial" w:hAnsi="Arial" w:cs="Arial"/>
          <w:sz w:val="18"/>
          <w:szCs w:val="18"/>
        </w:rPr>
        <w:t xml:space="preserve"> and tobacco.</w:t>
      </w:r>
      <w:r>
        <w:rPr>
          <w:rFonts w:ascii="Arial" w:eastAsia="Arial" w:hAnsi="Arial" w:cs="Arial"/>
          <w:sz w:val="18"/>
          <w:szCs w:val="18"/>
        </w:rPr>
        <w:br/>
      </w:r>
    </w:p>
    <w:p w14:paraId="6C6110DB" w14:textId="77777777" w:rsidR="00850873" w:rsidRDefault="00850873" w:rsidP="00850873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Get a</w:t>
      </w:r>
      <w:r w:rsidRPr="00852C5D">
        <w:rPr>
          <w:rFonts w:ascii="Arial" w:eastAsia="Arial" w:hAnsi="Arial" w:cs="Arial"/>
          <w:sz w:val="18"/>
          <w:szCs w:val="18"/>
        </w:rPr>
        <w:t xml:space="preserve"> personalized health potential report</w:t>
      </w:r>
      <w:r>
        <w:rPr>
          <w:rFonts w:ascii="Arial" w:eastAsia="Arial" w:hAnsi="Arial" w:cs="Arial"/>
          <w:sz w:val="18"/>
          <w:szCs w:val="18"/>
        </w:rPr>
        <w:t xml:space="preserve"> to help you focus on areas of improvement</w:t>
      </w:r>
      <w:r w:rsidRPr="00852C5D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br/>
      </w:r>
    </w:p>
    <w:p w14:paraId="62D09E16" w14:textId="4AB7C43E" w:rsidR="00850873" w:rsidRPr="00852C5D" w:rsidRDefault="005A2D0C" w:rsidP="00850873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Gain access to </w:t>
      </w:r>
      <w:r w:rsidR="00762C8F">
        <w:rPr>
          <w:rFonts w:ascii="Arial" w:eastAsia="Arial" w:hAnsi="Arial" w:cs="Arial"/>
          <w:sz w:val="18"/>
          <w:szCs w:val="18"/>
        </w:rPr>
        <w:t>various</w:t>
      </w:r>
      <w:r w:rsidR="00850873" w:rsidRPr="00852C5D">
        <w:rPr>
          <w:rFonts w:ascii="Arial" w:eastAsia="Arial" w:hAnsi="Arial" w:cs="Arial"/>
          <w:sz w:val="18"/>
          <w:szCs w:val="18"/>
        </w:rPr>
        <w:t xml:space="preserve"> activity options to help you better manage your health and reach your goals.</w:t>
      </w:r>
    </w:p>
    <w:p w14:paraId="53E88B73" w14:textId="77777777" w:rsidR="00850873" w:rsidRDefault="00850873" w:rsidP="00852C5D">
      <w:pPr>
        <w:rPr>
          <w:rFonts w:ascii="Arial" w:eastAsia="Arial" w:hAnsi="Arial" w:cs="Arial"/>
          <w:sz w:val="18"/>
          <w:szCs w:val="18"/>
        </w:rPr>
      </w:pPr>
    </w:p>
    <w:p w14:paraId="01E89E3C" w14:textId="32B00A08" w:rsidR="00852C5D" w:rsidRDefault="00852C5D" w:rsidP="00852C5D">
      <w:r w:rsidRPr="6914F09B">
        <w:rPr>
          <w:rFonts w:ascii="Arial" w:eastAsia="Arial" w:hAnsi="Arial" w:cs="Arial"/>
          <w:sz w:val="18"/>
          <w:szCs w:val="18"/>
        </w:rPr>
        <w:t>If you’ve already taken your health assessment</w:t>
      </w:r>
      <w:r w:rsidR="003A2D67">
        <w:rPr>
          <w:rFonts w:ascii="Arial" w:eastAsia="Arial" w:hAnsi="Arial" w:cs="Arial"/>
          <w:sz w:val="18"/>
          <w:szCs w:val="18"/>
        </w:rPr>
        <w:t>,</w:t>
      </w:r>
      <w:r w:rsidR="00762C8F">
        <w:rPr>
          <w:rFonts w:ascii="Arial" w:eastAsia="Arial" w:hAnsi="Arial" w:cs="Arial"/>
          <w:sz w:val="18"/>
          <w:szCs w:val="18"/>
        </w:rPr>
        <w:t xml:space="preserve"> that’s</w:t>
      </w:r>
      <w:r w:rsidRPr="6914F09B">
        <w:rPr>
          <w:rFonts w:ascii="Arial" w:eastAsia="Arial" w:hAnsi="Arial" w:cs="Arial"/>
          <w:sz w:val="18"/>
          <w:szCs w:val="18"/>
        </w:rPr>
        <w:t xml:space="preserve"> great! Now, use your results to </w:t>
      </w:r>
      <w:hyperlink r:id="rId9">
        <w:r w:rsidRPr="6914F09B">
          <w:rPr>
            <w:rStyle w:val="Hyperlink"/>
            <w:rFonts w:ascii="Arial" w:eastAsia="Arial" w:hAnsi="Arial" w:cs="Arial"/>
            <w:sz w:val="18"/>
            <w:szCs w:val="18"/>
          </w:rPr>
          <w:t>choose activities</w:t>
        </w:r>
      </w:hyperlink>
      <w:r w:rsidRPr="6914F09B">
        <w:rPr>
          <w:rFonts w:ascii="Arial" w:eastAsia="Arial" w:hAnsi="Arial" w:cs="Arial"/>
          <w:sz w:val="18"/>
          <w:szCs w:val="18"/>
        </w:rPr>
        <w:t xml:space="preserve"> that align with your</w:t>
      </w:r>
      <w:r w:rsidR="00E24D8E">
        <w:rPr>
          <w:rFonts w:ascii="Arial" w:eastAsia="Arial" w:hAnsi="Arial" w:cs="Arial"/>
          <w:sz w:val="18"/>
          <w:szCs w:val="18"/>
        </w:rPr>
        <w:t xml:space="preserve"> goals and interests</w:t>
      </w:r>
      <w:r w:rsidRPr="6914F09B">
        <w:rPr>
          <w:rFonts w:ascii="Arial" w:eastAsia="Arial" w:hAnsi="Arial" w:cs="Arial"/>
          <w:sz w:val="18"/>
          <w:szCs w:val="18"/>
        </w:rPr>
        <w:t xml:space="preserve">. No matter what </w:t>
      </w:r>
      <w:r w:rsidR="00606E09">
        <w:rPr>
          <w:rFonts w:ascii="Arial" w:eastAsia="Arial" w:hAnsi="Arial" w:cs="Arial"/>
          <w:sz w:val="18"/>
          <w:szCs w:val="18"/>
        </w:rPr>
        <w:t xml:space="preserve">your age or </w:t>
      </w:r>
      <w:r w:rsidRPr="6914F09B">
        <w:rPr>
          <w:rFonts w:ascii="Arial" w:eastAsia="Arial" w:hAnsi="Arial" w:cs="Arial"/>
          <w:sz w:val="18"/>
          <w:szCs w:val="18"/>
        </w:rPr>
        <w:t>stage of li</w:t>
      </w:r>
      <w:r w:rsidR="00606E09">
        <w:rPr>
          <w:rFonts w:ascii="Arial" w:eastAsia="Arial" w:hAnsi="Arial" w:cs="Arial"/>
          <w:sz w:val="18"/>
          <w:szCs w:val="18"/>
        </w:rPr>
        <w:t>fe</w:t>
      </w:r>
      <w:r w:rsidRPr="6914F09B">
        <w:rPr>
          <w:rFonts w:ascii="Arial" w:eastAsia="Arial" w:hAnsi="Arial" w:cs="Arial"/>
          <w:sz w:val="18"/>
          <w:szCs w:val="18"/>
        </w:rPr>
        <w:t xml:space="preserve">, </w:t>
      </w:r>
      <w:r w:rsidR="00606E09">
        <w:rPr>
          <w:rFonts w:ascii="Arial" w:eastAsia="Arial" w:hAnsi="Arial" w:cs="Arial"/>
          <w:sz w:val="18"/>
          <w:szCs w:val="18"/>
        </w:rPr>
        <w:t xml:space="preserve">you can find the perfect well-being activities for you. </w:t>
      </w:r>
      <w:r w:rsidRPr="6914F09B">
        <w:rPr>
          <w:rFonts w:ascii="Arial" w:eastAsia="Arial" w:hAnsi="Arial" w:cs="Arial"/>
          <w:sz w:val="18"/>
          <w:szCs w:val="18"/>
        </w:rPr>
        <w:t>Discover your favorite</w:t>
      </w:r>
      <w:r w:rsidR="00606E09">
        <w:rPr>
          <w:rFonts w:ascii="Arial" w:eastAsia="Arial" w:hAnsi="Arial" w:cs="Arial"/>
          <w:sz w:val="18"/>
          <w:szCs w:val="18"/>
        </w:rPr>
        <w:t>s</w:t>
      </w:r>
      <w:r w:rsidRPr="6914F09B">
        <w:rPr>
          <w:rFonts w:ascii="Arial" w:eastAsia="Arial" w:hAnsi="Arial" w:cs="Arial"/>
          <w:sz w:val="18"/>
          <w:szCs w:val="18"/>
        </w:rPr>
        <w:t xml:space="preserve"> today! </w:t>
      </w:r>
    </w:p>
    <w:p w14:paraId="2BD33690" w14:textId="77777777" w:rsidR="00852C5D" w:rsidRDefault="00852C5D" w:rsidP="00852C5D">
      <w:pPr>
        <w:rPr>
          <w:rFonts w:ascii="Arial" w:eastAsia="Arial" w:hAnsi="Arial" w:cs="Arial"/>
          <w:sz w:val="18"/>
          <w:szCs w:val="18"/>
        </w:rPr>
      </w:pPr>
    </w:p>
    <w:p w14:paraId="540B09DC" w14:textId="143F957C" w:rsidR="00852C5D" w:rsidRDefault="00852C5D" w:rsidP="00852C5D">
      <w:r w:rsidRPr="6914F09B">
        <w:rPr>
          <w:rFonts w:ascii="Arial" w:eastAsia="Arial" w:hAnsi="Arial" w:cs="Arial"/>
          <w:sz w:val="18"/>
          <w:szCs w:val="18"/>
        </w:rPr>
        <w:t>You’ll</w:t>
      </w:r>
      <w:r w:rsidRPr="6914F0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</w:rPr>
        <w:t xml:space="preserve">earn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762C8F">
        <w:rPr>
          <w:rFonts w:ascii="Arial" w:eastAsia="Arial" w:hAnsi="Arial" w:cs="Arial"/>
          <w:sz w:val="18"/>
          <w:szCs w:val="18"/>
          <w:highlight w:val="yellow"/>
        </w:rPr>
        <w:t>medical plan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6B460B">
        <w:rPr>
          <w:rFonts w:ascii="Arial" w:eastAsia="Arial" w:hAnsi="Arial" w:cs="Arial"/>
          <w:sz w:val="18"/>
          <w:szCs w:val="18"/>
        </w:rPr>
        <w:t xml:space="preserve"> </w:t>
      </w:r>
      <w:r w:rsidR="006B460B">
        <w:rPr>
          <w:rFonts w:ascii="Arial" w:hAnsi="Arial" w:cs="Arial"/>
          <w:sz w:val="18"/>
          <w:szCs w:val="18"/>
        </w:rPr>
        <w:t xml:space="preserve">Visit </w:t>
      </w:r>
      <w:hyperlink r:id="rId10" w:history="1">
        <w:r w:rsidR="006B460B" w:rsidRPr="00AD3885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AD3885" w:rsidRPr="00AD3885">
          <w:rPr>
            <w:rStyle w:val="Hyperlink"/>
            <w:rFonts w:ascii="Arial" w:hAnsi="Arial" w:cs="Arial"/>
            <w:b/>
            <w:bCs/>
            <w:sz w:val="18"/>
            <w:szCs w:val="18"/>
          </w:rPr>
          <w:t>signin</w:t>
        </w:r>
        <w:proofErr w:type="spellEnd"/>
        <w:r w:rsidR="00AD3885" w:rsidRPr="00AD3885">
          <w:rPr>
            <w:rStyle w:val="Hyperlink"/>
            <w:rFonts w:ascii="Arial" w:hAnsi="Arial" w:cs="Arial"/>
            <w:b/>
            <w:bCs/>
            <w:sz w:val="18"/>
            <w:szCs w:val="18"/>
          </w:rPr>
          <w:t>/</w:t>
        </w:r>
        <w:proofErr w:type="spellStart"/>
        <w:r w:rsidR="00AD3885" w:rsidRPr="00AD3885">
          <w:rPr>
            <w:rStyle w:val="Hyperlink"/>
            <w:rFonts w:ascii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6B460B">
        <w:rPr>
          <w:rFonts w:ascii="Arial" w:hAnsi="Arial" w:cs="Arial"/>
          <w:sz w:val="18"/>
          <w:szCs w:val="18"/>
        </w:rPr>
        <w:t xml:space="preserve"> to get started.</w:t>
      </w:r>
    </w:p>
    <w:p w14:paraId="3622A0E1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0B6EB0" w:rsidRDefault="0063681D" w:rsidP="0063681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0B6EB0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303D25AF" w14:textId="4508ED55" w:rsidR="0030125C" w:rsidRPr="00F17C5B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bookmarkStart w:id="0" w:name="_Hlk116897219"/>
      <w:r w:rsidR="00D40AEA">
        <w:rPr>
          <w:rFonts w:ascii="Arial" w:hAnsi="Arial" w:cs="Arial"/>
          <w:sz w:val="18"/>
          <w:szCs w:val="18"/>
          <w:highlight w:val="yellow"/>
        </w:rPr>
        <w:t>[Living</w:t>
      </w:r>
      <w:r w:rsidR="00A244C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40AEA">
        <w:rPr>
          <w:rFonts w:ascii="Arial" w:hAnsi="Arial" w:cs="Arial"/>
          <w:sz w:val="18"/>
          <w:szCs w:val="18"/>
          <w:highlight w:val="yellow"/>
        </w:rPr>
        <w:t>Well or client program name]</w:t>
      </w:r>
      <w:r w:rsidR="00D40AEA">
        <w:rPr>
          <w:rFonts w:ascii="Arial" w:hAnsi="Arial" w:cs="Arial"/>
          <w:sz w:val="18"/>
          <w:szCs w:val="18"/>
        </w:rPr>
        <w:t xml:space="preserve">, </w:t>
      </w:r>
      <w:bookmarkEnd w:id="0"/>
      <w:r w:rsidRPr="0063681D">
        <w:rPr>
          <w:rFonts w:ascii="Arial" w:eastAsia="Arial" w:hAnsi="Arial" w:cs="Arial"/>
          <w:sz w:val="18"/>
          <w:szCs w:val="18"/>
        </w:rPr>
        <w:t xml:space="preserve">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1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941DEE9" w14:textId="665669E5" w:rsidR="00754F40" w:rsidRPr="00AD3885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500A6B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500A6B">
        <w:rPr>
          <w:rFonts w:ascii="Arial" w:hAnsi="Arial" w:cs="Arial"/>
          <w:i/>
          <w:sz w:val="18"/>
          <w:szCs w:val="18"/>
          <w:highlight w:val="yellow"/>
        </w:rPr>
        <w:t>[</w:t>
      </w:r>
      <w:r w:rsidRPr="00500A6B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500A6B">
        <w:rPr>
          <w:rFonts w:ascii="Arial" w:hAnsi="Arial" w:cs="Arial"/>
          <w:i/>
          <w:sz w:val="18"/>
          <w:szCs w:val="18"/>
          <w:highlight w:val="yellow"/>
        </w:rPr>
        <w:t>]</w:t>
      </w:r>
      <w:r w:rsidRPr="00500A6B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D40AEA" w:rsidRPr="00B27BE7">
        <w:rPr>
          <w:rFonts w:ascii="Arial" w:hAnsi="Arial" w:cs="Arial"/>
          <w:i/>
          <w:iCs/>
          <w:sz w:val="18"/>
          <w:szCs w:val="18"/>
          <w:highlight w:val="yellow"/>
        </w:rPr>
        <w:t>[Living</w:t>
      </w:r>
      <w:r w:rsidR="00A244C8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D40AEA" w:rsidRPr="00B27BE7">
        <w:rPr>
          <w:rFonts w:ascii="Arial" w:hAnsi="Arial" w:cs="Arial"/>
          <w:i/>
          <w:iCs/>
          <w:sz w:val="18"/>
          <w:szCs w:val="18"/>
          <w:highlight w:val="yellow"/>
        </w:rPr>
        <w:t>Well or client program name]</w:t>
      </w:r>
      <w:r w:rsidRPr="00D40AEA">
        <w:rPr>
          <w:rFonts w:ascii="Arial" w:hAnsi="Arial" w:cs="Arial"/>
          <w:i/>
          <w:iCs/>
          <w:sz w:val="18"/>
          <w:szCs w:val="18"/>
        </w:rPr>
        <w:t>.</w:t>
      </w:r>
      <w:r w:rsidRPr="00500A6B">
        <w:rPr>
          <w:rFonts w:ascii="Arial" w:hAnsi="Arial" w:cs="Arial"/>
          <w:i/>
          <w:sz w:val="18"/>
          <w:szCs w:val="18"/>
        </w:rPr>
        <w:t xml:space="preserve"> We have partnered with HealthPartners to offer this health and well-being program to all </w:t>
      </w:r>
      <w:r w:rsidR="0063681D" w:rsidRPr="00500A6B">
        <w:rPr>
          <w:rFonts w:ascii="Arial" w:hAnsi="Arial" w:cs="Arial"/>
          <w:i/>
          <w:sz w:val="18"/>
          <w:szCs w:val="18"/>
          <w:highlight w:val="yellow"/>
        </w:rPr>
        <w:t>[</w:t>
      </w:r>
      <w:r w:rsidRPr="00500A6B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500A6B">
        <w:rPr>
          <w:rFonts w:ascii="Arial" w:hAnsi="Arial" w:cs="Arial"/>
          <w:i/>
          <w:sz w:val="18"/>
          <w:szCs w:val="18"/>
          <w:highlight w:val="yellow"/>
        </w:rPr>
        <w:t>]</w:t>
      </w:r>
      <w:r w:rsidRPr="00500A6B">
        <w:rPr>
          <w:rFonts w:ascii="Arial" w:hAnsi="Arial" w:cs="Arial"/>
          <w:i/>
          <w:sz w:val="18"/>
          <w:szCs w:val="18"/>
        </w:rPr>
        <w:t xml:space="preserve"> employees. </w:t>
      </w:r>
    </w:p>
    <w:sectPr w:rsidR="00754F40" w:rsidRPr="00AD38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ABED" w14:textId="77777777" w:rsidR="00F94165" w:rsidRDefault="00F94165" w:rsidP="0097006B">
      <w:r>
        <w:separator/>
      </w:r>
    </w:p>
  </w:endnote>
  <w:endnote w:type="continuationSeparator" w:id="0">
    <w:p w14:paraId="2AAB3963" w14:textId="77777777" w:rsidR="00F94165" w:rsidRDefault="00F94165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09E" w14:textId="276F0633" w:rsidR="009E7C52" w:rsidRPr="00274E2C" w:rsidRDefault="009E7C52" w:rsidP="00274E2C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2AE4" w14:textId="77777777" w:rsidR="00F94165" w:rsidRDefault="00F94165" w:rsidP="0097006B">
      <w:r>
        <w:separator/>
      </w:r>
    </w:p>
  </w:footnote>
  <w:footnote w:type="continuationSeparator" w:id="0">
    <w:p w14:paraId="2710F892" w14:textId="77777777" w:rsidR="00F94165" w:rsidRDefault="00F94165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58A4EB0B" w:rsidR="0097006B" w:rsidRDefault="00ED69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FDBA3D" wp14:editId="31415C27">
              <wp:simplePos x="0" y="0"/>
              <wp:positionH relativeFrom="page">
                <wp:posOffset>317500</wp:posOffset>
              </wp:positionH>
              <wp:positionV relativeFrom="page">
                <wp:posOffset>317500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BBE24" id="Group 6" o:spid="_x0000_s1026" style="position:absolute;margin-left:25pt;margin-top:25pt;width:559.05pt;height:16.45pt;z-index:-251655168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4991">
    <w:abstractNumId w:val="0"/>
  </w:num>
  <w:num w:numId="2" w16cid:durableId="331614444">
    <w:abstractNumId w:val="5"/>
  </w:num>
  <w:num w:numId="3" w16cid:durableId="933980203">
    <w:abstractNumId w:val="2"/>
  </w:num>
  <w:num w:numId="4" w16cid:durableId="1801680982">
    <w:abstractNumId w:val="4"/>
  </w:num>
  <w:num w:numId="5" w16cid:durableId="947934675">
    <w:abstractNumId w:val="1"/>
  </w:num>
  <w:num w:numId="6" w16cid:durableId="451287288">
    <w:abstractNumId w:val="6"/>
  </w:num>
  <w:num w:numId="7" w16cid:durableId="1896774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B1DFC"/>
    <w:rsid w:val="000B6EB0"/>
    <w:rsid w:val="001827CC"/>
    <w:rsid w:val="001923E7"/>
    <w:rsid w:val="001B0092"/>
    <w:rsid w:val="001B704D"/>
    <w:rsid w:val="001C6EB6"/>
    <w:rsid w:val="00216B96"/>
    <w:rsid w:val="0025129E"/>
    <w:rsid w:val="0027030F"/>
    <w:rsid w:val="00270A5A"/>
    <w:rsid w:val="00274E2C"/>
    <w:rsid w:val="00276873"/>
    <w:rsid w:val="002A32D9"/>
    <w:rsid w:val="0030125C"/>
    <w:rsid w:val="003524AB"/>
    <w:rsid w:val="003840CF"/>
    <w:rsid w:val="00387B05"/>
    <w:rsid w:val="003A2D67"/>
    <w:rsid w:val="00400F58"/>
    <w:rsid w:val="00422C82"/>
    <w:rsid w:val="00474171"/>
    <w:rsid w:val="00500A6B"/>
    <w:rsid w:val="00504A62"/>
    <w:rsid w:val="005539DE"/>
    <w:rsid w:val="00597D0D"/>
    <w:rsid w:val="005A2D0C"/>
    <w:rsid w:val="005D6807"/>
    <w:rsid w:val="005E0F9B"/>
    <w:rsid w:val="00606E09"/>
    <w:rsid w:val="00624F75"/>
    <w:rsid w:val="0063681D"/>
    <w:rsid w:val="006B3BA2"/>
    <w:rsid w:val="006B460B"/>
    <w:rsid w:val="006C645C"/>
    <w:rsid w:val="00753E48"/>
    <w:rsid w:val="00754F40"/>
    <w:rsid w:val="00762C8F"/>
    <w:rsid w:val="0081614A"/>
    <w:rsid w:val="008217B8"/>
    <w:rsid w:val="00850873"/>
    <w:rsid w:val="00852C5D"/>
    <w:rsid w:val="008556EB"/>
    <w:rsid w:val="0088012A"/>
    <w:rsid w:val="00895BB4"/>
    <w:rsid w:val="008A058D"/>
    <w:rsid w:val="008A0C12"/>
    <w:rsid w:val="008E11ED"/>
    <w:rsid w:val="0096167F"/>
    <w:rsid w:val="0097006B"/>
    <w:rsid w:val="00970E54"/>
    <w:rsid w:val="009E41D9"/>
    <w:rsid w:val="009E7C52"/>
    <w:rsid w:val="00A244C8"/>
    <w:rsid w:val="00A57FC4"/>
    <w:rsid w:val="00A84E5C"/>
    <w:rsid w:val="00AD3885"/>
    <w:rsid w:val="00B13CD0"/>
    <w:rsid w:val="00B27BE7"/>
    <w:rsid w:val="00B320AA"/>
    <w:rsid w:val="00B457BC"/>
    <w:rsid w:val="00B75F6B"/>
    <w:rsid w:val="00B77C86"/>
    <w:rsid w:val="00BF147D"/>
    <w:rsid w:val="00C16060"/>
    <w:rsid w:val="00C40B95"/>
    <w:rsid w:val="00C42FFA"/>
    <w:rsid w:val="00C9522E"/>
    <w:rsid w:val="00CB7B17"/>
    <w:rsid w:val="00CD5FA5"/>
    <w:rsid w:val="00CF62FB"/>
    <w:rsid w:val="00D17B63"/>
    <w:rsid w:val="00D40AEA"/>
    <w:rsid w:val="00D47148"/>
    <w:rsid w:val="00D76CBF"/>
    <w:rsid w:val="00D848B4"/>
    <w:rsid w:val="00DA7AB8"/>
    <w:rsid w:val="00E24D8E"/>
    <w:rsid w:val="00E41B56"/>
    <w:rsid w:val="00E93D19"/>
    <w:rsid w:val="00ED69EE"/>
    <w:rsid w:val="00EF31FC"/>
    <w:rsid w:val="00F17C5B"/>
    <w:rsid w:val="00F55E77"/>
    <w:rsid w:val="00F70350"/>
    <w:rsid w:val="00F92DEB"/>
    <w:rsid w:val="00F94165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11E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partners.com/wellbeing-registration/wellbeing/contac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partners.com/signin/livingw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13</cp:revision>
  <dcterms:created xsi:type="dcterms:W3CDTF">2022-10-11T16:27:00Z</dcterms:created>
  <dcterms:modified xsi:type="dcterms:W3CDTF">2022-11-16T18:01:00Z</dcterms:modified>
</cp:coreProperties>
</file>