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18E7B95D" w:rsidR="0063681D" w:rsidRPr="007E6ED1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7E6ED1">
        <w:rPr>
          <w:rFonts w:ascii="Arial" w:eastAsiaTheme="minorHAnsi" w:hAnsi="Arial" w:cs="Arial"/>
          <w:b/>
          <w:color w:val="60489D"/>
          <w:spacing w:val="20"/>
        </w:rPr>
        <w:t>202</w:t>
      </w:r>
      <w:r w:rsidR="003D1CBB" w:rsidRPr="007E6ED1">
        <w:rPr>
          <w:rFonts w:ascii="Arial" w:eastAsiaTheme="minorHAnsi" w:hAnsi="Arial" w:cs="Arial"/>
          <w:b/>
          <w:color w:val="60489D"/>
          <w:spacing w:val="20"/>
        </w:rPr>
        <w:t>3</w:t>
      </w:r>
      <w:r w:rsidRPr="007E6ED1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773C635C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3D1CBB">
        <w:rPr>
          <w:rFonts w:ascii="Arial" w:eastAsiaTheme="minorHAnsi" w:hAnsi="Arial" w:cs="Arial"/>
          <w:sz w:val="18"/>
          <w:szCs w:val="18"/>
        </w:rPr>
        <w:t xml:space="preserve">weight loss, diet and exercise </w:t>
      </w:r>
    </w:p>
    <w:p w14:paraId="38C5BA37" w14:textId="45791174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9F514C" w:rsidRPr="009F514C">
        <w:rPr>
          <w:rFonts w:ascii="Arial" w:eastAsia="Arial" w:hAnsi="Arial" w:cs="Arial"/>
          <w:color w:val="000000" w:themeColor="text1"/>
          <w:sz w:val="18"/>
          <w:szCs w:val="18"/>
        </w:rPr>
        <w:t>Choose to Lose, Go for Fruits and Veggies, Sugar Smart</w:t>
      </w:r>
    </w:p>
    <w:p w14:paraId="5F97C205" w14:textId="7E91ADD7" w:rsidR="0063681D" w:rsidRDefault="0027030F" w:rsidP="00F31A3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3D1CBB">
        <w:rPr>
          <w:rFonts w:ascii="Arial" w:eastAsia="Arial" w:hAnsi="Arial" w:cs="Arial"/>
          <w:color w:val="000000" w:themeColor="text1"/>
          <w:sz w:val="18"/>
          <w:szCs w:val="18"/>
        </w:rPr>
        <w:t>The key to effective weight loss</w:t>
      </w:r>
    </w:p>
    <w:p w14:paraId="35C6FB21" w14:textId="77777777" w:rsidR="000B5CBB" w:rsidRPr="00F31A3E" w:rsidRDefault="000B5CBB" w:rsidP="00F31A3E">
      <w:pPr>
        <w:contextualSpacing/>
      </w:pPr>
    </w:p>
    <w:p w14:paraId="4E4156C2" w14:textId="14F6A090" w:rsidR="0063681D" w:rsidRDefault="00933FE7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>
        <w:rPr>
          <w:rFonts w:ascii="Arial" w:eastAsiaTheme="minorHAnsi" w:hAnsi="Arial" w:cs="Arial"/>
          <w:b/>
          <w:noProof/>
          <w:color w:val="60489D"/>
          <w:spacing w:val="20"/>
        </w:rPr>
        <w:drawing>
          <wp:inline distT="0" distB="0" distL="0" distR="0" wp14:anchorId="2DDE0BC7" wp14:editId="7F87B9FA">
            <wp:extent cx="594360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E722" w14:textId="77777777" w:rsidR="000B5CBB" w:rsidRDefault="000B5CBB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6336EEC3" w14:textId="6C5435DD" w:rsidR="009F514C" w:rsidRPr="007E6ED1" w:rsidRDefault="00900573" w:rsidP="00625D94">
      <w:pPr>
        <w:contextualSpacing/>
        <w:rPr>
          <w:rFonts w:ascii="Arial" w:eastAsiaTheme="minorHAnsi" w:hAnsi="Arial" w:cs="Arial"/>
          <w:b/>
          <w:color w:val="60489D"/>
          <w:spacing w:val="20"/>
        </w:rPr>
      </w:pPr>
      <w:r>
        <w:rPr>
          <w:rFonts w:ascii="Arial" w:eastAsiaTheme="minorHAnsi" w:hAnsi="Arial" w:cs="Arial"/>
          <w:b/>
          <w:color w:val="60489D"/>
          <w:spacing w:val="20"/>
        </w:rPr>
        <w:t xml:space="preserve">The best way to lose weight is also the healthiest </w:t>
      </w:r>
    </w:p>
    <w:p w14:paraId="6B550DC3" w14:textId="467B6B4E" w:rsidR="009F514C" w:rsidRDefault="003D1CBB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With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 xml:space="preserve"> new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fad diets and the next great workout progra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>m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popping up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 xml:space="preserve"> seemingly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 xml:space="preserve">every day, figuring out </w:t>
      </w:r>
      <w:r w:rsidR="00900573">
        <w:rPr>
          <w:rFonts w:ascii="Arial" w:eastAsia="Arial" w:hAnsi="Arial" w:cs="Arial"/>
          <w:color w:val="000000" w:themeColor="text1"/>
          <w:sz w:val="18"/>
          <w:szCs w:val="18"/>
        </w:rPr>
        <w:t>how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 xml:space="preserve"> to lose weight </w:t>
      </w:r>
      <w:r w:rsidR="0037488B">
        <w:rPr>
          <w:rFonts w:ascii="Arial" w:eastAsia="Arial" w:hAnsi="Arial" w:cs="Arial"/>
          <w:color w:val="000000" w:themeColor="text1"/>
          <w:sz w:val="18"/>
          <w:szCs w:val="18"/>
        </w:rPr>
        <w:t xml:space="preserve">can be </w:t>
      </w:r>
      <w:r w:rsidR="009E6A43">
        <w:rPr>
          <w:rFonts w:ascii="Arial" w:eastAsia="Arial" w:hAnsi="Arial" w:cs="Arial"/>
          <w:color w:val="000000" w:themeColor="text1"/>
          <w:sz w:val="18"/>
          <w:szCs w:val="18"/>
        </w:rPr>
        <w:t>challenging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>. But</w:t>
      </w:r>
      <w:r w:rsidR="00900573">
        <w:rPr>
          <w:rFonts w:ascii="Arial" w:eastAsia="Arial" w:hAnsi="Arial" w:cs="Arial"/>
          <w:color w:val="000000" w:themeColor="text1"/>
          <w:sz w:val="18"/>
          <w:szCs w:val="18"/>
        </w:rPr>
        <w:t xml:space="preserve"> it doesn’t have to be. </w:t>
      </w:r>
      <w:r w:rsidR="00376253">
        <w:rPr>
          <w:rFonts w:ascii="Arial" w:eastAsia="Arial" w:hAnsi="Arial" w:cs="Arial"/>
          <w:color w:val="000000" w:themeColor="text1"/>
          <w:sz w:val="18"/>
          <w:szCs w:val="18"/>
        </w:rPr>
        <w:t>Eating right and exercising is the best way to lose weight and reach your health goals. And with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4472C" w:rsidRPr="00001915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</w:t>
      </w:r>
      <w:r w:rsidR="0007500B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HealthPartners Living</w:t>
      </w:r>
      <w:r w:rsidR="00F37CC9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="0007500B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Well or client program</w:t>
      </w:r>
      <w:r w:rsidR="0007500B" w:rsidRPr="00001915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="0094472C" w:rsidRPr="00001915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name]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>, you can d</w:t>
      </w:r>
      <w:r w:rsidR="0094472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iscover </w:t>
      </w:r>
      <w:r w:rsidR="00376253">
        <w:rPr>
          <w:rFonts w:ascii="Arial" w:eastAsia="Arial" w:hAnsi="Arial" w:cs="Arial"/>
          <w:color w:val="000000" w:themeColor="text1"/>
          <w:sz w:val="18"/>
          <w:szCs w:val="18"/>
        </w:rPr>
        <w:t xml:space="preserve">the foods and activities that work </w:t>
      </w:r>
      <w:r w:rsidR="0094472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for your 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 xml:space="preserve">body and </w:t>
      </w:r>
      <w:r w:rsidR="0094472C" w:rsidRPr="5F13DC1D">
        <w:rPr>
          <w:rFonts w:ascii="Arial" w:eastAsia="Arial" w:hAnsi="Arial" w:cs="Arial"/>
          <w:color w:val="000000" w:themeColor="text1"/>
          <w:sz w:val="18"/>
          <w:szCs w:val="18"/>
        </w:rPr>
        <w:t>lifestyle</w:t>
      </w:r>
      <w:r w:rsidR="0094472C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62C3EF0E" w14:textId="77777777" w:rsidR="009435B5" w:rsidRDefault="009435B5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8FDD6FE" w14:textId="2B1FF4A7" w:rsidR="009F514C" w:rsidRDefault="009435B5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Check out these</w:t>
      </w:r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 nutrition-based activities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that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232C5E">
        <w:rPr>
          <w:rFonts w:ascii="Arial" w:eastAsia="Arial" w:hAnsi="Arial" w:cs="Arial"/>
          <w:color w:val="000000" w:themeColor="text1"/>
          <w:sz w:val="18"/>
          <w:szCs w:val="18"/>
        </w:rPr>
        <w:t>make healthy eating easier:</w:t>
      </w:r>
    </w:p>
    <w:p w14:paraId="78C95E61" w14:textId="77777777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D2DB080" w14:textId="77777777" w:rsidR="009F514C" w:rsidRPr="00001915" w:rsidRDefault="009F514C" w:rsidP="009F514C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Choose to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L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ose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: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>Forget calorie counting and focus on nutrition, moving more and improving sleep habits for better energy and a healthier lifestyle.</w:t>
      </w:r>
      <w:r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5CD923B9" w14:textId="007B5D43" w:rsidR="009F514C" w:rsidRPr="00001915" w:rsidRDefault="009F514C" w:rsidP="009F514C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Go for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F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ruits and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V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eggies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 xml:space="preserve">Learn how to set achievable </w:t>
      </w:r>
      <w:r w:rsidR="0037488B">
        <w:rPr>
          <w:rFonts w:ascii="Arial" w:eastAsia="Arial" w:hAnsi="Arial" w:cs="Arial"/>
          <w:color w:val="000000" w:themeColor="text1"/>
          <w:sz w:val="18"/>
          <w:szCs w:val="18"/>
        </w:rPr>
        <w:t xml:space="preserve">nutrition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 xml:space="preserve">goals, find ways to create and maintain healthier habits and build a better relationship with fruits and vegetables.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113C488D" w14:textId="3BC55A23" w:rsidR="009F514C" w:rsidRPr="007E6ED1" w:rsidRDefault="009F514C" w:rsidP="009F514C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Sugar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S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mart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Discover how you can balance your sugar intake while finding alternatives </w:t>
      </w:r>
      <w:r w:rsidR="0037488B">
        <w:rPr>
          <w:rFonts w:ascii="Arial" w:eastAsia="Arial" w:hAnsi="Arial" w:cs="Arial"/>
          <w:color w:val="000000" w:themeColor="text1"/>
          <w:sz w:val="18"/>
          <w:szCs w:val="18"/>
        </w:rPr>
        <w:t>to</w:t>
      </w:r>
      <w:r w:rsidR="0037488B"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your favorite sweets along the way. </w:t>
      </w:r>
      <w:r w:rsidR="0041113F"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2332701B" w14:textId="7789877B" w:rsidR="0041113F" w:rsidRPr="00A613A8" w:rsidRDefault="0041113F" w:rsidP="009F514C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Wellbeats: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In addition to offering fitness activities for all experience levels, Wellbeats has nutrition tips and recipes to help you build and sustain a healthy lifestyle, </w:t>
      </w:r>
    </w:p>
    <w:p w14:paraId="3ED539C2" w14:textId="77777777" w:rsidR="009F514C" w:rsidRPr="004335D4" w:rsidRDefault="009F514C" w:rsidP="009F514C">
      <w:pPr>
        <w:contextualSpacing/>
        <w:rPr>
          <w:rFonts w:ascii="Arial" w:hAnsi="Arial" w:cs="Arial"/>
        </w:rPr>
      </w:pPr>
    </w:p>
    <w:p w14:paraId="3E49467C" w14:textId="759046EC" w:rsidR="009F514C" w:rsidRDefault="00D34D38" w:rsidP="004335D4">
      <w:pPr>
        <w:contextualSpacing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>
        <w:r w:rsidR="00232C5E">
          <w:rPr>
            <w:rStyle w:val="Hyperlink"/>
            <w:rFonts w:ascii="Arial" w:eastAsia="Arial" w:hAnsi="Arial" w:cs="Arial"/>
            <w:sz w:val="18"/>
            <w:szCs w:val="18"/>
          </w:rPr>
          <w:t>Get your diet back on trac</w:t>
        </w:r>
        <w:r w:rsidR="009F514C">
          <w:rPr>
            <w:rStyle w:val="Hyperlink"/>
            <w:rFonts w:ascii="Arial" w:eastAsia="Arial" w:hAnsi="Arial" w:cs="Arial"/>
            <w:sz w:val="18"/>
            <w:szCs w:val="18"/>
          </w:rPr>
          <w:t>k</w:t>
        </w:r>
      </w:hyperlink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F514C" w:rsidRPr="00EF02AA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009E29B2" w14:textId="77777777" w:rsidR="00F37CC9" w:rsidRDefault="00F37CC9" w:rsidP="009F514C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</w:p>
    <w:p w14:paraId="1C21C9C8" w14:textId="3B39F34E" w:rsidR="009F514C" w:rsidRDefault="00F37CC9" w:rsidP="009F514C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Be rewarded</w:t>
      </w:r>
    </w:p>
    <w:p w14:paraId="5746C31D" w14:textId="59FB08A8" w:rsidR="009F514C" w:rsidRDefault="009F514C" w:rsidP="009F514C">
      <w:pPr>
        <w:contextualSpacing/>
      </w:pPr>
      <w:r>
        <w:rPr>
          <w:rFonts w:ascii="Arial" w:eastAsia="Arial" w:hAnsi="Arial" w:cs="Arial"/>
          <w:sz w:val="18"/>
          <w:szCs w:val="18"/>
        </w:rPr>
        <w:t>Completing a well-being activity to improve your</w:t>
      </w:r>
      <w:r w:rsidR="00232C5E">
        <w:rPr>
          <w:rFonts w:ascii="Arial" w:eastAsia="Arial" w:hAnsi="Arial" w:cs="Arial"/>
          <w:sz w:val="18"/>
          <w:szCs w:val="18"/>
        </w:rPr>
        <w:t xml:space="preserve"> weight loss plan</w:t>
      </w:r>
      <w:r>
        <w:rPr>
          <w:rFonts w:ascii="Arial" w:eastAsia="Arial" w:hAnsi="Arial" w:cs="Arial"/>
          <w:sz w:val="18"/>
          <w:szCs w:val="18"/>
        </w:rPr>
        <w:t xml:space="preserve">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</w:t>
      </w:r>
      <w:r w:rsidR="0007500B">
        <w:rPr>
          <w:rFonts w:ascii="Arial" w:eastAsia="Arial" w:hAnsi="Arial" w:cs="Arial"/>
          <w:sz w:val="18"/>
          <w:szCs w:val="18"/>
          <w:highlight w:val="yellow"/>
        </w:rPr>
        <w:t>Living</w:t>
      </w:r>
      <w:r w:rsidR="00F37CC9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07500B">
        <w:rPr>
          <w:rFonts w:ascii="Arial" w:eastAsia="Arial" w:hAnsi="Arial" w:cs="Arial"/>
          <w:sz w:val="18"/>
          <w:szCs w:val="18"/>
          <w:highlight w:val="yellow"/>
        </w:rPr>
        <w:t>Well or client program name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</w:t>
      </w:r>
      <w:r w:rsidR="009E6A43">
        <w:rPr>
          <w:rFonts w:ascii="Arial" w:eastAsia="Arial" w:hAnsi="Arial" w:cs="Arial"/>
          <w:sz w:val="18"/>
          <w:szCs w:val="18"/>
          <w:highlight w:val="yellow"/>
        </w:rPr>
        <w:t xml:space="preserve"> medical plan covers your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 xml:space="preserve"> spouse, they can/must also participate and earn a reward.]</w:t>
      </w:r>
      <w:r w:rsidR="00E959B6">
        <w:rPr>
          <w:rFonts w:ascii="Arial" w:eastAsia="Arial" w:hAnsi="Arial" w:cs="Arial"/>
          <w:sz w:val="18"/>
          <w:szCs w:val="18"/>
        </w:rPr>
        <w:t xml:space="preserve"> </w:t>
      </w:r>
      <w:r w:rsidR="00E959B6">
        <w:rPr>
          <w:rFonts w:ascii="Arial" w:hAnsi="Arial" w:cs="Arial"/>
          <w:sz w:val="18"/>
          <w:szCs w:val="18"/>
        </w:rPr>
        <w:t xml:space="preserve">Visit </w:t>
      </w:r>
      <w:hyperlink r:id="rId9" w:history="1">
        <w:r w:rsidR="00E959B6" w:rsidRPr="003C5E2B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r w:rsidR="00D34D38">
          <w:rPr>
            <w:rStyle w:val="Hyperlink"/>
            <w:rFonts w:ascii="Arial" w:hAnsi="Arial" w:cs="Arial"/>
            <w:b/>
            <w:bCs/>
            <w:sz w:val="18"/>
            <w:szCs w:val="18"/>
          </w:rPr>
          <w:t>signin/livingwell</w:t>
        </w:r>
      </w:hyperlink>
      <w:r w:rsidR="00E959B6">
        <w:rPr>
          <w:rFonts w:ascii="Arial" w:hAnsi="Arial" w:cs="Arial"/>
          <w:sz w:val="18"/>
          <w:szCs w:val="18"/>
        </w:rPr>
        <w:t xml:space="preserve"> to get started.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7E6ED1" w:rsidRDefault="0096303C" w:rsidP="0096303C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7E6ED1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23A88C1B" w14:textId="60A7BD4B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07500B">
        <w:rPr>
          <w:rFonts w:ascii="Arial" w:eastAsia="Arial" w:hAnsi="Arial" w:cs="Arial"/>
          <w:sz w:val="18"/>
          <w:szCs w:val="18"/>
          <w:highlight w:val="yellow"/>
        </w:rPr>
        <w:t>Living</w:t>
      </w:r>
      <w:r w:rsidR="00F37CC9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07500B">
        <w:rPr>
          <w:rFonts w:ascii="Arial" w:eastAsia="Arial" w:hAnsi="Arial" w:cs="Arial"/>
          <w:sz w:val="18"/>
          <w:szCs w:val="18"/>
          <w:highlight w:val="yellow"/>
        </w:rPr>
        <w:t>Well or client program name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1E15E135" w:rsidR="00D47148" w:rsidRPr="004335D4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4335D4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4335D4">
        <w:rPr>
          <w:rFonts w:ascii="Arial" w:hAnsi="Arial" w:cs="Arial"/>
          <w:i/>
          <w:sz w:val="18"/>
          <w:szCs w:val="18"/>
          <w:highlight w:val="yellow"/>
        </w:rPr>
        <w:t>[</w:t>
      </w:r>
      <w:r w:rsidRPr="004335D4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4335D4">
        <w:rPr>
          <w:rFonts w:ascii="Arial" w:hAnsi="Arial" w:cs="Arial"/>
          <w:i/>
          <w:sz w:val="18"/>
          <w:szCs w:val="18"/>
          <w:highlight w:val="yellow"/>
        </w:rPr>
        <w:t>]</w:t>
      </w:r>
      <w:r w:rsidRPr="004335D4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4335D4">
        <w:rPr>
          <w:rFonts w:ascii="Arial" w:hAnsi="Arial" w:cs="Arial"/>
          <w:i/>
          <w:sz w:val="18"/>
          <w:szCs w:val="18"/>
          <w:highlight w:val="yellow"/>
        </w:rPr>
        <w:t>[</w:t>
      </w:r>
      <w:r w:rsidR="0007500B" w:rsidRPr="00AF0E09">
        <w:rPr>
          <w:rFonts w:ascii="Arial" w:eastAsia="Arial" w:hAnsi="Arial" w:cs="Arial"/>
          <w:i/>
          <w:iCs/>
          <w:sz w:val="18"/>
          <w:szCs w:val="18"/>
          <w:highlight w:val="yellow"/>
        </w:rPr>
        <w:t>Living</w:t>
      </w:r>
      <w:r w:rsidR="00F37CC9">
        <w:rPr>
          <w:rFonts w:ascii="Arial" w:eastAsia="Arial" w:hAnsi="Arial" w:cs="Arial"/>
          <w:i/>
          <w:iCs/>
          <w:sz w:val="18"/>
          <w:szCs w:val="18"/>
          <w:highlight w:val="yellow"/>
        </w:rPr>
        <w:t xml:space="preserve"> </w:t>
      </w:r>
      <w:r w:rsidR="0007500B" w:rsidRPr="00AF0E09">
        <w:rPr>
          <w:rFonts w:ascii="Arial" w:eastAsia="Arial" w:hAnsi="Arial" w:cs="Arial"/>
          <w:i/>
          <w:iCs/>
          <w:sz w:val="18"/>
          <w:szCs w:val="18"/>
          <w:highlight w:val="yellow"/>
        </w:rPr>
        <w:t>Well or client program name</w:t>
      </w:r>
      <w:r w:rsidR="0063681D" w:rsidRPr="004335D4">
        <w:rPr>
          <w:rFonts w:ascii="Arial" w:hAnsi="Arial" w:cs="Arial"/>
          <w:i/>
          <w:sz w:val="18"/>
          <w:szCs w:val="18"/>
          <w:highlight w:val="yellow"/>
        </w:rPr>
        <w:t>]</w:t>
      </w:r>
      <w:r w:rsidRPr="004335D4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4335D4">
        <w:rPr>
          <w:rFonts w:ascii="Arial" w:hAnsi="Arial" w:cs="Arial"/>
          <w:i/>
          <w:sz w:val="18"/>
          <w:szCs w:val="18"/>
          <w:highlight w:val="yellow"/>
        </w:rPr>
        <w:t>[</w:t>
      </w:r>
      <w:r w:rsidRPr="004335D4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4335D4">
        <w:rPr>
          <w:rFonts w:ascii="Arial" w:hAnsi="Arial" w:cs="Arial"/>
          <w:i/>
          <w:sz w:val="18"/>
          <w:szCs w:val="18"/>
          <w:highlight w:val="yellow"/>
        </w:rPr>
        <w:t>]</w:t>
      </w:r>
      <w:r w:rsidRPr="004335D4">
        <w:rPr>
          <w:rFonts w:ascii="Arial" w:hAnsi="Arial" w:cs="Arial"/>
          <w:i/>
          <w:sz w:val="18"/>
          <w:szCs w:val="18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941DEE9" w14:textId="26213E90" w:rsidR="00754F40" w:rsidRPr="00FB0537" w:rsidRDefault="00754F40" w:rsidP="005C5389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949A" w14:textId="77777777" w:rsidR="00234CD7" w:rsidRDefault="00234CD7" w:rsidP="0097006B">
      <w:r>
        <w:separator/>
      </w:r>
    </w:p>
  </w:endnote>
  <w:endnote w:type="continuationSeparator" w:id="0">
    <w:p w14:paraId="1E5BB831" w14:textId="77777777" w:rsidR="00234CD7" w:rsidRDefault="00234CD7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E7B5" w14:textId="77777777" w:rsidR="005C5389" w:rsidRPr="00FB0537" w:rsidRDefault="005C5389" w:rsidP="005C5389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  <w:p w14:paraId="2C0EBD64" w14:textId="77777777" w:rsidR="005C5389" w:rsidRDefault="005C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A75E" w14:textId="77777777" w:rsidR="00234CD7" w:rsidRDefault="00234CD7" w:rsidP="0097006B">
      <w:r>
        <w:separator/>
      </w:r>
    </w:p>
  </w:footnote>
  <w:footnote w:type="continuationSeparator" w:id="0">
    <w:p w14:paraId="69140FFB" w14:textId="77777777" w:rsidR="00234CD7" w:rsidRDefault="00234CD7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0C4BC25A" w:rsidR="0097006B" w:rsidRDefault="00B227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28896B" wp14:editId="482CB366">
              <wp:simplePos x="0" y="0"/>
              <wp:positionH relativeFrom="page">
                <wp:posOffset>317500</wp:posOffset>
              </wp:positionH>
              <wp:positionV relativeFrom="page">
                <wp:posOffset>317500</wp:posOffset>
              </wp:positionV>
              <wp:extent cx="7099935" cy="2089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530" y="406"/>
                        <a:chExt cx="11181" cy="329"/>
                      </a:xfrm>
                    </wpg:grpSpPr>
                    <wps:wsp>
                      <wps:cNvPr id="7" name="docshape9"/>
                      <wps:cNvSpPr>
                        <a:spLocks noChangeArrowheads="1"/>
                      </wps:cNvSpPr>
                      <wps:spPr bwMode="auto">
                        <a:xfrm>
                          <a:off x="529" y="406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981" y="406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1"/>
                      <wps:cNvSpPr>
                        <a:spLocks/>
                      </wps:cNvSpPr>
                      <wps:spPr bwMode="auto">
                        <a:xfrm>
                          <a:off x="3344" y="406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2"/>
                      <wps:cNvSpPr>
                        <a:spLocks/>
                      </wps:cNvSpPr>
                      <wps:spPr bwMode="auto">
                        <a:xfrm>
                          <a:off x="529" y="406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7090" id="Group 6" o:spid="_x0000_s1026" style="position:absolute;margin-left:25pt;margin-top:25pt;width:559.05pt;height:16.45pt;z-index:-251655168;mso-position-horizontal-relative:page;mso-position-vertical-relative:page" coordorigin="530,406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">
              <v:rect id="docshape9" o:spid="_x0000_s1027" style="position:absolute;left:529;top:406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" fillcolor="#291e60" stroked="f"/>
              <v:shape id="docshape10" o:spid="_x0000_s1028" style="position:absolute;left:981;top:406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3344;top:406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529;top:406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CF1"/>
    <w:multiLevelType w:val="hybridMultilevel"/>
    <w:tmpl w:val="202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A62"/>
    <w:multiLevelType w:val="hybridMultilevel"/>
    <w:tmpl w:val="8C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563362">
    <w:abstractNumId w:val="2"/>
  </w:num>
  <w:num w:numId="2" w16cid:durableId="2039548148">
    <w:abstractNumId w:val="6"/>
  </w:num>
  <w:num w:numId="3" w16cid:durableId="1490057960">
    <w:abstractNumId w:val="4"/>
  </w:num>
  <w:num w:numId="4" w16cid:durableId="350373099">
    <w:abstractNumId w:val="5"/>
  </w:num>
  <w:num w:numId="5" w16cid:durableId="668411468">
    <w:abstractNumId w:val="3"/>
  </w:num>
  <w:num w:numId="6" w16cid:durableId="1756126859">
    <w:abstractNumId w:val="7"/>
  </w:num>
  <w:num w:numId="7" w16cid:durableId="2026664726">
    <w:abstractNumId w:val="1"/>
  </w:num>
  <w:num w:numId="8" w16cid:durableId="52313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20AAC"/>
    <w:rsid w:val="00040469"/>
    <w:rsid w:val="0007500B"/>
    <w:rsid w:val="000B5CBB"/>
    <w:rsid w:val="00105DC6"/>
    <w:rsid w:val="001827CC"/>
    <w:rsid w:val="001923E7"/>
    <w:rsid w:val="001B704D"/>
    <w:rsid w:val="001C6EB6"/>
    <w:rsid w:val="00200BEB"/>
    <w:rsid w:val="00216B96"/>
    <w:rsid w:val="00232C5E"/>
    <w:rsid w:val="00234CD7"/>
    <w:rsid w:val="0027030F"/>
    <w:rsid w:val="00270A5A"/>
    <w:rsid w:val="00276873"/>
    <w:rsid w:val="002A41B0"/>
    <w:rsid w:val="0030125C"/>
    <w:rsid w:val="0037488B"/>
    <w:rsid w:val="00376253"/>
    <w:rsid w:val="003840CF"/>
    <w:rsid w:val="00387B05"/>
    <w:rsid w:val="003C5E2B"/>
    <w:rsid w:val="003D1CBB"/>
    <w:rsid w:val="00400F58"/>
    <w:rsid w:val="0041113F"/>
    <w:rsid w:val="00422C82"/>
    <w:rsid w:val="004335D4"/>
    <w:rsid w:val="00470297"/>
    <w:rsid w:val="00483BE0"/>
    <w:rsid w:val="004A3243"/>
    <w:rsid w:val="004C54FA"/>
    <w:rsid w:val="00504A62"/>
    <w:rsid w:val="005539DE"/>
    <w:rsid w:val="0055668D"/>
    <w:rsid w:val="00597D0D"/>
    <w:rsid w:val="005C5389"/>
    <w:rsid w:val="005D6807"/>
    <w:rsid w:val="00624F75"/>
    <w:rsid w:val="00625D94"/>
    <w:rsid w:val="0063681D"/>
    <w:rsid w:val="00690FC5"/>
    <w:rsid w:val="006B3BA2"/>
    <w:rsid w:val="00722B61"/>
    <w:rsid w:val="00753E48"/>
    <w:rsid w:val="00754F40"/>
    <w:rsid w:val="007E6ED1"/>
    <w:rsid w:val="00817F6D"/>
    <w:rsid w:val="008217B8"/>
    <w:rsid w:val="008556EB"/>
    <w:rsid w:val="0088012A"/>
    <w:rsid w:val="00895BB4"/>
    <w:rsid w:val="008A0C12"/>
    <w:rsid w:val="00900573"/>
    <w:rsid w:val="00933FE7"/>
    <w:rsid w:val="009435B5"/>
    <w:rsid w:val="0094472C"/>
    <w:rsid w:val="0096303C"/>
    <w:rsid w:val="0097006B"/>
    <w:rsid w:val="00980C4A"/>
    <w:rsid w:val="009B7645"/>
    <w:rsid w:val="009E41D9"/>
    <w:rsid w:val="009E6A43"/>
    <w:rsid w:val="009F514C"/>
    <w:rsid w:val="00AF0E09"/>
    <w:rsid w:val="00B13CD0"/>
    <w:rsid w:val="00B22751"/>
    <w:rsid w:val="00B320AA"/>
    <w:rsid w:val="00B457BC"/>
    <w:rsid w:val="00B6074A"/>
    <w:rsid w:val="00B75F6B"/>
    <w:rsid w:val="00B80153"/>
    <w:rsid w:val="00BF147D"/>
    <w:rsid w:val="00C16060"/>
    <w:rsid w:val="00C856B1"/>
    <w:rsid w:val="00C9522E"/>
    <w:rsid w:val="00CB7B17"/>
    <w:rsid w:val="00CD5FA5"/>
    <w:rsid w:val="00CF62FB"/>
    <w:rsid w:val="00D0342E"/>
    <w:rsid w:val="00D34D38"/>
    <w:rsid w:val="00D47148"/>
    <w:rsid w:val="00D76CBF"/>
    <w:rsid w:val="00D848B4"/>
    <w:rsid w:val="00E41B56"/>
    <w:rsid w:val="00E93D19"/>
    <w:rsid w:val="00E959B6"/>
    <w:rsid w:val="00EE2B59"/>
    <w:rsid w:val="00EF31FC"/>
    <w:rsid w:val="00F31A3E"/>
    <w:rsid w:val="00F37CC9"/>
    <w:rsid w:val="00F55E77"/>
    <w:rsid w:val="00F70350"/>
    <w:rsid w:val="00F86A4C"/>
    <w:rsid w:val="00FA78E7"/>
    <w:rsid w:val="00FB0537"/>
    <w:rsid w:val="00FB5754"/>
    <w:rsid w:val="00FD5B9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488B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15</cp:revision>
  <dcterms:created xsi:type="dcterms:W3CDTF">2022-09-21T16:15:00Z</dcterms:created>
  <dcterms:modified xsi:type="dcterms:W3CDTF">2022-11-16T18:14:00Z</dcterms:modified>
</cp:coreProperties>
</file>