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E015" w14:textId="77777777" w:rsidR="00E00BBC" w:rsidRDefault="00363812" w:rsidP="00EE1A8E">
      <w:pPr>
        <w:pStyle w:val="Leg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D49AA" wp14:editId="0C1DDE1C">
                <wp:simplePos x="0" y="0"/>
                <wp:positionH relativeFrom="column">
                  <wp:posOffset>-347980</wp:posOffset>
                </wp:positionH>
                <wp:positionV relativeFrom="paragraph">
                  <wp:posOffset>4001742</wp:posOffset>
                </wp:positionV>
                <wp:extent cx="1837690" cy="15436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7690" cy="154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7B47E" w14:textId="2E7D8773" w:rsidR="001E56BC" w:rsidRPr="00004E8C" w:rsidRDefault="001E56BC" w:rsidP="00004E8C">
                            <w:pPr>
                              <w:pStyle w:val="B2BFlyerCTA"/>
                              <w:spacing w:before="0"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</w:pPr>
                            <w:r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Still confused? No worries, we’re </w:t>
                            </w:r>
                            <w:r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br/>
                              <w:t xml:space="preserve">here to help. Call Member Services at </w:t>
                            </w:r>
                            <w:r w:rsidRPr="00004E8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"/>
                              </w:rPr>
                              <w:t>952-883-7000</w:t>
                            </w:r>
                            <w:r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 or </w:t>
                            </w:r>
                            <w:r w:rsidRPr="00004E8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"/>
                              </w:rPr>
                              <w:t>866-443-9352</w:t>
                            </w:r>
                            <w:r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br/>
                              <w:t xml:space="preserve">Monday through Friday from </w:t>
                            </w:r>
                            <w:r w:rsidR="00D114A0"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br/>
                            </w:r>
                            <w:r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7 a.m. to </w:t>
                            </w:r>
                            <w:r w:rsidR="00306C9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>6</w:t>
                            </w:r>
                            <w:r w:rsidRPr="00004E8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"/>
                              </w:rPr>
                              <w:t xml:space="preserve"> p.m. 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49A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4pt;margin-top:315.1pt;width:144.7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" fillcolor="white [3201]" stroked="f" strokeweight=".5pt">
                <v:textbox inset="0,0,0,0">
                  <w:txbxContent>
                    <w:p w14:paraId="6C67B47E" w14:textId="2E7D8773" w:rsidR="001E56BC" w:rsidRPr="00004E8C" w:rsidRDefault="001E56BC" w:rsidP="00004E8C">
                      <w:pPr>
                        <w:pStyle w:val="B2BFlyerCTA"/>
                        <w:spacing w:before="0"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</w:pPr>
                      <w:r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Still confused? No worries, we’re </w:t>
                      </w:r>
                      <w:r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br/>
                        <w:t xml:space="preserve">here to help. Call Member Services at </w:t>
                      </w:r>
                      <w:r w:rsidRPr="00004E8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"/>
                        </w:rPr>
                        <w:t>952-883-7000</w:t>
                      </w:r>
                      <w:r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 or </w:t>
                      </w:r>
                      <w:r w:rsidRPr="00004E8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"/>
                        </w:rPr>
                        <w:t>866-443-9352</w:t>
                      </w:r>
                      <w:r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, </w:t>
                      </w:r>
                      <w:r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br/>
                        <w:t xml:space="preserve">Monday through Friday from </w:t>
                      </w:r>
                      <w:r w:rsidR="00D114A0"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br/>
                      </w:r>
                      <w:r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7 a.m. to </w:t>
                      </w:r>
                      <w:r w:rsidR="00306C95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>6</w:t>
                      </w:r>
                      <w:r w:rsidRPr="00004E8C">
                        <w:rPr>
                          <w:rFonts w:ascii="Arial" w:hAnsi="Arial" w:cs="Arial"/>
                          <w:sz w:val="18"/>
                          <w:szCs w:val="20"/>
                          <w:lang w:val="en"/>
                        </w:rPr>
                        <w:t xml:space="preserve"> p.m. 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4BDBBE9" wp14:editId="4DBB7500">
                <wp:simplePos x="0" y="0"/>
                <wp:positionH relativeFrom="column">
                  <wp:posOffset>-347980</wp:posOffset>
                </wp:positionH>
                <wp:positionV relativeFrom="paragraph">
                  <wp:posOffset>3807459</wp:posOffset>
                </wp:positionV>
                <wp:extent cx="347345" cy="0"/>
                <wp:effectExtent l="0" t="12700" r="33655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0358" id="Straight Connector 14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7.4pt,299.8pt" to="-.0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" strokecolor="#36c3dc [3207]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2C97708" wp14:editId="25E83D1B">
                <wp:simplePos x="0" y="0"/>
                <wp:positionH relativeFrom="column">
                  <wp:posOffset>1846580</wp:posOffset>
                </wp:positionH>
                <wp:positionV relativeFrom="page">
                  <wp:posOffset>1819275</wp:posOffset>
                </wp:positionV>
                <wp:extent cx="4552315" cy="22948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315" cy="229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1A42C" w14:textId="77777777" w:rsidR="00A93FE6" w:rsidRPr="00D114A0" w:rsidRDefault="00A93FE6" w:rsidP="00A93FE6">
                            <w:pPr>
                              <w:pStyle w:val="Preheader"/>
                              <w:spacing w:after="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Flexible Spending Account (FSA) or other reimbursement account</w:t>
                            </w:r>
                          </w:p>
                          <w:p w14:paraId="53540500" w14:textId="77777777" w:rsidR="004D2031" w:rsidRPr="00306C95" w:rsidRDefault="004D2031" w:rsidP="00D114A0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306C95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z w:val="60"/>
                                <w:szCs w:val="60"/>
                                <w:lang w:val="en"/>
                              </w:rPr>
                              <w:t xml:space="preserve">How to use </w:t>
                            </w:r>
                            <w:r w:rsidR="002F1C95" w:rsidRPr="00306C95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z w:val="60"/>
                                <w:szCs w:val="60"/>
                                <w:lang w:val="en"/>
                              </w:rPr>
                              <w:br/>
                            </w:r>
                            <w:r w:rsidRPr="00306C95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z w:val="60"/>
                                <w:szCs w:val="60"/>
                                <w:lang w:val="en"/>
                              </w:rPr>
                              <w:t>your account</w:t>
                            </w:r>
                          </w:p>
                          <w:p w14:paraId="5950A2BF" w14:textId="77777777" w:rsidR="00D114A0" w:rsidRPr="00B03C61" w:rsidRDefault="00D114A0" w:rsidP="00D114A0">
                            <w:pPr>
                              <w:pStyle w:val="IntroductionParagraph"/>
                            </w:pPr>
                            <w:r w:rsidRPr="00B03C61">
                              <w:t>Congrats! Choosing a</w:t>
                            </w:r>
                            <w:r w:rsidR="002F1C95" w:rsidRPr="00B03C61">
                              <w:t>n</w:t>
                            </w:r>
                            <w:r w:rsidRPr="00B03C61">
                              <w:t xml:space="preserve"> FSA or other reimbursement account is a great way to stretch your health care dollars. But where do you start? Here are five easy steps.</w:t>
                            </w:r>
                          </w:p>
                          <w:p w14:paraId="058059C0" w14:textId="77777777" w:rsidR="00C805D1" w:rsidRPr="00151DA7" w:rsidRDefault="00C805D1" w:rsidP="00C805D1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7708" id="Text Box 2" o:spid="_x0000_s1027" type="#_x0000_t202" style="position:absolute;margin-left:145.4pt;margin-top:143.25pt;width:358.45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" fillcolor="white [3201]" stroked="f" strokeweight=".5pt">
                <v:textbox inset="0,0,0,0">
                  <w:txbxContent>
                    <w:p w14:paraId="2991A42C" w14:textId="77777777" w:rsidR="00A93FE6" w:rsidRPr="00D114A0" w:rsidRDefault="00A93FE6" w:rsidP="00A93FE6">
                      <w:pPr>
                        <w:pStyle w:val="Preheader"/>
                        <w:spacing w:after="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hd w:val="clear" w:color="auto" w:fill="FFFFFF"/>
                        </w:rPr>
                        <w:t>Flexible Spending Account (FSA) or other reimbursement account</w:t>
                      </w:r>
                    </w:p>
                    <w:p w14:paraId="53540500" w14:textId="77777777" w:rsidR="004D2031" w:rsidRPr="00306C95" w:rsidRDefault="004D2031" w:rsidP="00D114A0">
                      <w:pPr>
                        <w:spacing w:after="80"/>
                        <w:rPr>
                          <w:rFonts w:ascii="Arial" w:hAnsi="Arial" w:cs="Arial"/>
                          <w:b/>
                          <w:color w:val="1776B5" w:themeColor="accent3"/>
                          <w:sz w:val="60"/>
                          <w:szCs w:val="60"/>
                          <w:lang w:val="en"/>
                        </w:rPr>
                      </w:pPr>
                      <w:r w:rsidRPr="00306C95">
                        <w:rPr>
                          <w:rFonts w:ascii="Arial" w:hAnsi="Arial" w:cs="Arial"/>
                          <w:b/>
                          <w:color w:val="1776B5" w:themeColor="accent3"/>
                          <w:sz w:val="60"/>
                          <w:szCs w:val="60"/>
                          <w:lang w:val="en"/>
                        </w:rPr>
                        <w:t xml:space="preserve">How to use </w:t>
                      </w:r>
                      <w:r w:rsidR="002F1C95" w:rsidRPr="00306C95">
                        <w:rPr>
                          <w:rFonts w:ascii="Arial" w:hAnsi="Arial" w:cs="Arial"/>
                          <w:b/>
                          <w:color w:val="1776B5" w:themeColor="accent3"/>
                          <w:sz w:val="60"/>
                          <w:szCs w:val="60"/>
                          <w:lang w:val="en"/>
                        </w:rPr>
                        <w:br/>
                      </w:r>
                      <w:r w:rsidRPr="00306C95">
                        <w:rPr>
                          <w:rFonts w:ascii="Arial" w:hAnsi="Arial" w:cs="Arial"/>
                          <w:b/>
                          <w:color w:val="1776B5" w:themeColor="accent3"/>
                          <w:sz w:val="60"/>
                          <w:szCs w:val="60"/>
                          <w:lang w:val="en"/>
                        </w:rPr>
                        <w:t>your account</w:t>
                      </w:r>
                    </w:p>
                    <w:p w14:paraId="5950A2BF" w14:textId="77777777" w:rsidR="00D114A0" w:rsidRPr="00B03C61" w:rsidRDefault="00D114A0" w:rsidP="00D114A0">
                      <w:pPr>
                        <w:pStyle w:val="IntroductionParagraph"/>
                      </w:pPr>
                      <w:r w:rsidRPr="00B03C61">
                        <w:t>Congrats! Choosing a</w:t>
                      </w:r>
                      <w:r w:rsidR="002F1C95" w:rsidRPr="00B03C61">
                        <w:t>n</w:t>
                      </w:r>
                      <w:r w:rsidRPr="00B03C61">
                        <w:t xml:space="preserve"> FSA or other reimbursement account is a great way to stretch your health care dollars. But where do you start? Here are five easy steps.</w:t>
                      </w:r>
                    </w:p>
                    <w:p w14:paraId="058059C0" w14:textId="77777777" w:rsidR="00C805D1" w:rsidRPr="00151DA7" w:rsidRDefault="00C805D1" w:rsidP="00C805D1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97D0E6C" wp14:editId="0EA4D239">
                <wp:simplePos x="0" y="0"/>
                <wp:positionH relativeFrom="column">
                  <wp:posOffset>4219575</wp:posOffset>
                </wp:positionH>
                <wp:positionV relativeFrom="page">
                  <wp:posOffset>4229100</wp:posOffset>
                </wp:positionV>
                <wp:extent cx="2176780" cy="49625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0E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32.25pt;margin-top:333pt;width:171.4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" fillcolor="white [3201]" stroked="f" strokeweight=".5pt">
                <v:textbox inset="0,0,0,0">
                  <w:txbxContent/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DDC5D8A" wp14:editId="19FD443D">
                <wp:simplePos x="0" y="0"/>
                <wp:positionH relativeFrom="column">
                  <wp:posOffset>1846580</wp:posOffset>
                </wp:positionH>
                <wp:positionV relativeFrom="page">
                  <wp:posOffset>4231005</wp:posOffset>
                </wp:positionV>
                <wp:extent cx="2176780" cy="49930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499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3">
                        <w:txbxContent>
                          <w:p w14:paraId="193BB3E7" w14:textId="665BE5CB" w:rsidR="004D2031" w:rsidRPr="002F1C95" w:rsidRDefault="004D2031" w:rsidP="00D114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Create a</w:t>
                            </w:r>
                            <w:r w:rsidR="00E623D3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n online </w:t>
                            </w: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account</w:t>
                            </w:r>
                            <w:r w:rsidR="00D114A0"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="00E623D3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n online 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account lets you see how much is saved in your reimbursement account and submit your expenses with the snap of a photo. Sign in at </w:t>
                            </w: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healthpartners.com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. Or download the </w:t>
                            </w: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myHP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mobile app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14:paraId="22716D60" w14:textId="77777777" w:rsidR="004D2031" w:rsidRPr="002F1C95" w:rsidRDefault="004D2031" w:rsidP="00D114A0">
                            <w:pPr>
                              <w:ind w:left="27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47DC826" w14:textId="62986F6D" w:rsidR="004D2031" w:rsidRPr="002F1C95" w:rsidRDefault="004D2031" w:rsidP="00D114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Sign up for direct deposit</w:t>
                            </w:r>
                            <w:r w:rsidR="00D114A0"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Save yourself the hassle of dealing with paper checks. Payments from your reimbursement account will go directly to your bank account. Fill out the form in you</w:t>
                            </w:r>
                            <w:r w:rsidR="00E623D3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r online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 account.</w:t>
                            </w:r>
                          </w:p>
                          <w:p w14:paraId="18745690" w14:textId="77777777" w:rsidR="004D2031" w:rsidRPr="002F1C95" w:rsidRDefault="004D2031" w:rsidP="00D114A0">
                            <w:pPr>
                              <w:ind w:left="27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229966C" w14:textId="77777777" w:rsidR="004D2031" w:rsidRPr="002F1C95" w:rsidRDefault="004D2031" w:rsidP="00D114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Show your HealthPartners member ID card</w:t>
                            </w:r>
                            <w:r w:rsidR="00D114A0"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If you’re a HealthPartners medical plan member, show your ID card when you go to the doctor or pick up a prescription to make sure you get the best cost.</w:t>
                            </w:r>
                          </w:p>
                          <w:p w14:paraId="507C8B58" w14:textId="77777777" w:rsidR="004D2031" w:rsidRPr="002F1C95" w:rsidRDefault="004D2031" w:rsidP="00D114A0">
                            <w:pPr>
                              <w:ind w:left="27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4FA8E34" w14:textId="77777777" w:rsidR="004D2031" w:rsidRPr="002F1C95" w:rsidRDefault="004D2031" w:rsidP="00D114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Pay with your reimbursement account</w:t>
                            </w:r>
                            <w:r w:rsidR="00D114A0"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When you have an eligible expense, like a </w:t>
                            </w:r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 xml:space="preserve">doctor’s bill, </w:t>
                            </w:r>
                            <w:proofErr w:type="gramStart"/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>prescription</w:t>
                            </w:r>
                            <w:proofErr w:type="gramEnd"/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 xml:space="preserve"> or glasses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, you have a few ways to use your money:</w:t>
                            </w:r>
                          </w:p>
                          <w:p w14:paraId="2B2E3590" w14:textId="77777777" w:rsidR="00D114A0" w:rsidRPr="002F1C95" w:rsidRDefault="00D114A0" w:rsidP="00D114A0">
                            <w:pPr>
                              <w:pStyle w:val="ListParagraph"/>
                              <w:spacing w:before="120"/>
                              <w:ind w:left="54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C99288" w14:textId="77777777" w:rsidR="00D114A0" w:rsidRPr="00CC5F06" w:rsidRDefault="004D2031" w:rsidP="002F1C9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/>
                              <w:ind w:left="54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C5F06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Automatic submission </w:t>
                            </w:r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>(for HealthPartners medical plan members with health care expenses). When you go to the doctor or pharmacy, the claim goes directly to HealthPartners for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processing. Then, you automatically get paid from your FSA. You can use that money to pay your </w:t>
                            </w:r>
                            <w:proofErr w:type="gramStart"/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>bill, if</w:t>
                            </w:r>
                            <w:proofErr w:type="gramEnd"/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you haven’t already.</w:t>
                            </w:r>
                          </w:p>
                          <w:p w14:paraId="1E072E3F" w14:textId="77777777" w:rsidR="00D114A0" w:rsidRPr="00CC5F06" w:rsidRDefault="00D114A0" w:rsidP="00D114A0">
                            <w:pPr>
                              <w:pStyle w:val="ListParagraph"/>
                              <w:spacing w:before="120"/>
                              <w:ind w:left="54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1485DB44" w14:textId="77777777" w:rsidR="004D2031" w:rsidRPr="00CC5F06" w:rsidRDefault="004D2031" w:rsidP="002F1C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left="54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C5F06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>Pay with your FSA debit card.</w:t>
                            </w:r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It’s so easy. When it’s time to pay, use your FSA debit card like you would any other debit card.</w:t>
                            </w:r>
                          </w:p>
                          <w:p w14:paraId="6E3971E7" w14:textId="77777777" w:rsidR="00D114A0" w:rsidRPr="002F1C95" w:rsidRDefault="00D114A0" w:rsidP="002F1C95">
                            <w:pPr>
                              <w:pStyle w:val="ListParagraph"/>
                              <w:spacing w:before="120"/>
                              <w:ind w:left="54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D39F95" w14:textId="77777777" w:rsidR="004D2031" w:rsidRPr="002F1C95" w:rsidRDefault="004D2031" w:rsidP="002F1C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left="540" w:hanging="27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</w:rPr>
                              <w:t>Submit a request for reimbursement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  <w:t>. Save a copy of your statement or receipt when you have an expense. Attach it when you fill out the reimbursement request form. You’ll usually get paid back within 7-10 days.</w:t>
                            </w:r>
                          </w:p>
                          <w:p w14:paraId="4D9DE9ED" w14:textId="77777777" w:rsidR="004D2031" w:rsidRPr="002F1C95" w:rsidRDefault="004D2031" w:rsidP="004D2031">
                            <w:pPr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23F7EC" w14:textId="77777777" w:rsidR="004D2031" w:rsidRPr="002F1C95" w:rsidRDefault="004D2031" w:rsidP="004D20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>Watch for document requests or reimbursement updates</w:t>
                            </w: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  <w:r w:rsidRPr="002E528F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After </w:t>
                            </w:r>
                            <w:r w:rsidRPr="002E528F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  <w:lang w:val="en"/>
                              </w:rPr>
                              <w:t>using your card or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t xml:space="preserve"> submitting your request for reimbursement, watch for the following: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</w:p>
                          <w:p w14:paraId="04EAF5E0" w14:textId="77777777" w:rsidR="004D2031" w:rsidRPr="002F1C95" w:rsidRDefault="004D2031" w:rsidP="00D114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54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</w:rPr>
                              <w:t>Requests for information.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  <w:t xml:space="preserve"> If we don’t have the information we need, we’ll reach out. </w:t>
                            </w:r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As long as you send in the </w:t>
                            </w:r>
                            <w:proofErr w:type="gramStart"/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>info</w:t>
                            </w:r>
                            <w:proofErr w:type="gramEnd"/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we need within 90 days of using your debit card, you’ll still be able to use your card.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4E73D62" w14:textId="77777777" w:rsidR="00036AFC" w:rsidRPr="002E528F" w:rsidRDefault="004D2031" w:rsidP="00A06B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540"/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</w:pPr>
                            <w:r w:rsidRPr="002F1C95">
                              <w:rPr>
                                <w:rFonts w:ascii="Arial" w:hAnsi="Arial" w:cs="Arial"/>
                                <w:b/>
                                <w:color w:val="212020" w:themeColor="text1"/>
                                <w:sz w:val="18"/>
                                <w:szCs w:val="18"/>
                              </w:rPr>
                              <w:t>Declined for reimbursement.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  <w:t xml:space="preserve"> If you’ve submitted documentation for an ineligible expense, you’ll get a notice letting you </w:t>
                            </w:r>
                            <w:r w:rsidRPr="00CC5F06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know your debit card is </w:t>
                            </w:r>
                            <w:r w:rsidRPr="002E528F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  <w:highlight w:val="yellow"/>
                              </w:rPr>
                              <w:t>suspended and</w:t>
                            </w:r>
                            <w:r w:rsidRPr="002F1C95">
                              <w:rPr>
                                <w:rFonts w:ascii="Arial" w:hAnsi="Arial" w:cs="Arial"/>
                                <w:color w:val="212020" w:themeColor="text1"/>
                                <w:sz w:val="18"/>
                                <w:szCs w:val="18"/>
                              </w:rPr>
                              <w:t xml:space="preserve"> how to repay the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5D8A" id="Text Box 1" o:spid="_x0000_s1029" type="#_x0000_t202" style="position:absolute;margin-left:145.4pt;margin-top:333.15pt;width:171.4pt;height:3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" fillcolor="white [3201]" stroked="f" strokeweight=".5pt">
                <v:textbox style="mso-next-textbox:#Text Box 6" inset="0,0,0,0">
                  <w:txbxContent>
                    <w:p w14:paraId="193BB3E7" w14:textId="665BE5CB" w:rsidR="004D2031" w:rsidRPr="002F1C95" w:rsidRDefault="004D2031" w:rsidP="00D114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Create a</w:t>
                      </w:r>
                      <w:r w:rsidR="00E623D3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n online </w:t>
                      </w: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account</w:t>
                      </w:r>
                      <w:r w:rsidR="00D114A0"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br/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>A</w:t>
                      </w:r>
                      <w:r w:rsidR="00E623D3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n online 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account lets you see how much is saved in your reimbursement account and submit your expenses with the snap of a photo. Sign in at </w:t>
                      </w: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healthpartners.com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. Or download the </w:t>
                      </w: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myHP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mobile app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14:paraId="22716D60" w14:textId="77777777" w:rsidR="004D2031" w:rsidRPr="002F1C95" w:rsidRDefault="004D2031" w:rsidP="00D114A0">
                      <w:pPr>
                        <w:ind w:left="27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747DC826" w14:textId="62986F6D" w:rsidR="004D2031" w:rsidRPr="002F1C95" w:rsidRDefault="004D2031" w:rsidP="00D114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Sign up for direct deposit</w:t>
                      </w:r>
                      <w:r w:rsidR="00D114A0"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br/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>Save yourself the hassle of dealing with paper checks. Payments from your reimbursement account will go directly to your bank account. Fill out the form in you</w:t>
                      </w:r>
                      <w:r w:rsidR="00E623D3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>r online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 account.</w:t>
                      </w:r>
                    </w:p>
                    <w:p w14:paraId="18745690" w14:textId="77777777" w:rsidR="004D2031" w:rsidRPr="002F1C95" w:rsidRDefault="004D2031" w:rsidP="00D114A0">
                      <w:pPr>
                        <w:ind w:left="27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4229966C" w14:textId="77777777" w:rsidR="004D2031" w:rsidRPr="002F1C95" w:rsidRDefault="004D2031" w:rsidP="00D114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Show your HealthPartners member ID card</w:t>
                      </w:r>
                      <w:r w:rsidR="00D114A0"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br/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>If you’re a HealthPartners medical plan member, show your ID card when you go to the doctor or pick up a prescription to make sure you get the best cost.</w:t>
                      </w:r>
                    </w:p>
                    <w:p w14:paraId="507C8B58" w14:textId="77777777" w:rsidR="004D2031" w:rsidRPr="002F1C95" w:rsidRDefault="004D2031" w:rsidP="00D114A0">
                      <w:pPr>
                        <w:ind w:left="27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</w:p>
                    <w:p w14:paraId="54FA8E34" w14:textId="77777777" w:rsidR="004D2031" w:rsidRPr="002F1C95" w:rsidRDefault="004D2031" w:rsidP="00D114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Pay with your reimbursement account</w:t>
                      </w:r>
                      <w:r w:rsidR="00D114A0"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br/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When you have an eligible expense, like a </w:t>
                      </w:r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  <w:lang w:val="en"/>
                        </w:rPr>
                        <w:t xml:space="preserve">doctor’s bill, </w:t>
                      </w:r>
                      <w:proofErr w:type="gramStart"/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  <w:lang w:val="en"/>
                        </w:rPr>
                        <w:t>prescription</w:t>
                      </w:r>
                      <w:proofErr w:type="gramEnd"/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  <w:lang w:val="en"/>
                        </w:rPr>
                        <w:t xml:space="preserve"> or glasses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>, you have a few ways to use your money:</w:t>
                      </w:r>
                    </w:p>
                    <w:p w14:paraId="2B2E3590" w14:textId="77777777" w:rsidR="00D114A0" w:rsidRPr="002F1C95" w:rsidRDefault="00D114A0" w:rsidP="00D114A0">
                      <w:pPr>
                        <w:pStyle w:val="ListParagraph"/>
                        <w:spacing w:before="120"/>
                        <w:ind w:left="54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</w:pPr>
                    </w:p>
                    <w:p w14:paraId="26C99288" w14:textId="77777777" w:rsidR="00D114A0" w:rsidRPr="00CC5F06" w:rsidRDefault="004D2031" w:rsidP="002F1C9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20"/>
                        <w:ind w:left="54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</w:pPr>
                      <w:r w:rsidRPr="00CC5F06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 xml:space="preserve">Automatic submission </w:t>
                      </w:r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>(for HealthPartners medical plan members with health care expenses). When you go to the doctor or pharmacy, the claim goes directly to HealthPartners for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  <w:t xml:space="preserve"> </w:t>
                      </w:r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 xml:space="preserve">processing. Then, you automatically get paid from your FSA. You can use that money to pay your </w:t>
                      </w:r>
                      <w:proofErr w:type="gramStart"/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>bill, if</w:t>
                      </w:r>
                      <w:proofErr w:type="gramEnd"/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 xml:space="preserve"> you haven’t already.</w:t>
                      </w:r>
                    </w:p>
                    <w:p w14:paraId="1E072E3F" w14:textId="77777777" w:rsidR="00D114A0" w:rsidRPr="00CC5F06" w:rsidRDefault="00D114A0" w:rsidP="00D114A0">
                      <w:pPr>
                        <w:pStyle w:val="ListParagraph"/>
                        <w:spacing w:before="120"/>
                        <w:ind w:left="54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1485DB44" w14:textId="77777777" w:rsidR="004D2031" w:rsidRPr="00CC5F06" w:rsidRDefault="004D2031" w:rsidP="002F1C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ind w:left="54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</w:pPr>
                      <w:r w:rsidRPr="00CC5F06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>Pay with your FSA debit card.</w:t>
                      </w:r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 xml:space="preserve"> It’s so easy. When it’s time to pay, use your FSA debit card like you would any other debit card.</w:t>
                      </w:r>
                    </w:p>
                    <w:p w14:paraId="6E3971E7" w14:textId="77777777" w:rsidR="00D114A0" w:rsidRPr="002F1C95" w:rsidRDefault="00D114A0" w:rsidP="002F1C95">
                      <w:pPr>
                        <w:pStyle w:val="ListParagraph"/>
                        <w:spacing w:before="120"/>
                        <w:ind w:left="54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</w:pPr>
                    </w:p>
                    <w:p w14:paraId="2CD39F95" w14:textId="77777777" w:rsidR="004D2031" w:rsidRPr="002F1C95" w:rsidRDefault="004D2031" w:rsidP="002F1C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20"/>
                        <w:ind w:left="540" w:hanging="27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</w:rPr>
                        <w:t>Submit a request for reimbursement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  <w:t>. Save a copy of your statement or receipt when you have an expense. Attach it when you fill out the reimbursement request form. You’ll usually get paid back within 7-10 days.</w:t>
                      </w:r>
                    </w:p>
                    <w:p w14:paraId="4D9DE9ED" w14:textId="77777777" w:rsidR="004D2031" w:rsidRPr="002F1C95" w:rsidRDefault="004D2031" w:rsidP="004D2031">
                      <w:pPr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</w:pPr>
                    </w:p>
                    <w:p w14:paraId="3E23F7EC" w14:textId="77777777" w:rsidR="004D2031" w:rsidRPr="002F1C95" w:rsidRDefault="004D2031" w:rsidP="004D20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t>Watch for document requests or reimbursement updates</w:t>
                      </w: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  <w:lang w:val="en"/>
                        </w:rPr>
                        <w:br/>
                      </w:r>
                      <w:r w:rsidRPr="002E528F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After </w:t>
                      </w:r>
                      <w:r w:rsidRPr="002E528F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  <w:lang w:val="en"/>
                        </w:rPr>
                        <w:t>using your card or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t xml:space="preserve"> submitting your request for reimbursement, watch for the following: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lang w:val="en"/>
                        </w:rPr>
                        <w:br/>
                      </w:r>
                    </w:p>
                    <w:p w14:paraId="04EAF5E0" w14:textId="77777777" w:rsidR="004D2031" w:rsidRPr="002F1C95" w:rsidRDefault="004D2031" w:rsidP="00D114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54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</w:rPr>
                        <w:t>Requests for information.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  <w:t xml:space="preserve"> If we don’t have the information we need, we’ll reach out. </w:t>
                      </w:r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 xml:space="preserve">As long as you send in the </w:t>
                      </w:r>
                      <w:proofErr w:type="gramStart"/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>info</w:t>
                      </w:r>
                      <w:proofErr w:type="gramEnd"/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 xml:space="preserve"> we need within 90 days of using your debit card, you’ll still be able to use your card.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  <w:br/>
                      </w:r>
                    </w:p>
                    <w:p w14:paraId="44E73D62" w14:textId="77777777" w:rsidR="00036AFC" w:rsidRPr="002E528F" w:rsidRDefault="004D2031" w:rsidP="00A06B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540"/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</w:pPr>
                      <w:r w:rsidRPr="002F1C95">
                        <w:rPr>
                          <w:rFonts w:ascii="Arial" w:hAnsi="Arial" w:cs="Arial"/>
                          <w:b/>
                          <w:color w:val="212020" w:themeColor="text1"/>
                          <w:sz w:val="18"/>
                          <w:szCs w:val="18"/>
                        </w:rPr>
                        <w:t>Declined for reimbursement.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  <w:t xml:space="preserve"> If you’ve submitted documentation for an ineligible expense, you’ll get a notice letting you </w:t>
                      </w:r>
                      <w:r w:rsidRPr="00CC5F06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 xml:space="preserve">know your debit card is </w:t>
                      </w:r>
                      <w:r w:rsidRPr="002E528F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  <w:highlight w:val="yellow"/>
                        </w:rPr>
                        <w:t>suspended and</w:t>
                      </w:r>
                      <w:r w:rsidRPr="002F1C95">
                        <w:rPr>
                          <w:rFonts w:ascii="Arial" w:hAnsi="Arial" w:cs="Arial"/>
                          <w:color w:val="212020" w:themeColor="text1"/>
                          <w:sz w:val="18"/>
                          <w:szCs w:val="18"/>
                        </w:rPr>
                        <w:t xml:space="preserve"> how to repay the service.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default" r:id="rId8"/>
      <w:footerReference w:type="default" r:id="rId9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646F" w14:textId="77777777" w:rsidR="00782445" w:rsidRDefault="00782445" w:rsidP="00C805D1">
      <w:r>
        <w:separator/>
      </w:r>
    </w:p>
  </w:endnote>
  <w:endnote w:type="continuationSeparator" w:id="0">
    <w:p w14:paraId="68FBDC76" w14:textId="77777777" w:rsidR="00782445" w:rsidRDefault="00782445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B290" w14:textId="38FD091A" w:rsidR="00B675E3" w:rsidRDefault="00201E7F" w:rsidP="00E623D3">
    <w:pPr>
      <w:pStyle w:val="Legal"/>
      <w:tabs>
        <w:tab w:val="clear" w:pos="11500"/>
      </w:tabs>
      <w:ind w:left="-720" w:right="-720"/>
    </w:pPr>
    <w:r>
      <w:t>The HealthPartners family of health plans is underwritten and/or administered by HealthPartners Inc., Group Health Inc., HealthPartners Insurance Company or HealthPartners Administrators, Inc. Fully insured Wisconsin plans are underwritten by</w:t>
    </w:r>
    <w:r w:rsidR="00E623D3">
      <w:t xml:space="preserve"> </w:t>
    </w:r>
    <w:r>
      <w:t xml:space="preserve">HealthPartners Insurance Company. </w:t>
    </w:r>
    <w:r w:rsidR="00B81C7E">
      <w:t xml:space="preserve"> </w:t>
    </w:r>
    <w:r w:rsidR="00A3746F">
      <w:t>22-1798460-2017492</w:t>
    </w:r>
    <w:r w:rsidR="006F5CC5">
      <w:t xml:space="preserve"> </w:t>
    </w:r>
    <w:r w:rsidR="002F1C95">
      <w:t>(</w:t>
    </w:r>
    <w:r w:rsidR="00A3746F">
      <w:t>10</w:t>
    </w:r>
    <w:r w:rsidR="002F1C95">
      <w:t>/2</w:t>
    </w:r>
    <w:r w:rsidR="00A3746F">
      <w:t>2</w:t>
    </w:r>
    <w:r w:rsidR="002F1C95">
      <w:t xml:space="preserve">) </w:t>
    </w:r>
    <w:r w:rsidR="006F5CC5">
      <w:t>©202</w:t>
    </w:r>
    <w:r w:rsidR="00A3746F">
      <w:t>2</w:t>
    </w:r>
    <w:r w:rsidR="006F5CC5">
      <w:t xml:space="preserve"> HealthPartners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DBCC" w14:textId="77777777" w:rsidR="00782445" w:rsidRDefault="00782445" w:rsidP="00C805D1">
      <w:r>
        <w:separator/>
      </w:r>
    </w:p>
  </w:footnote>
  <w:footnote w:type="continuationSeparator" w:id="0">
    <w:p w14:paraId="33A48622" w14:textId="77777777" w:rsidR="00782445" w:rsidRDefault="00782445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C4CF" w14:textId="4756AF23" w:rsidR="00C805D1" w:rsidRDefault="00A374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89B7D7" wp14:editId="62C9E329">
          <wp:simplePos x="0" y="0"/>
          <wp:positionH relativeFrom="column">
            <wp:posOffset>-406400</wp:posOffset>
          </wp:positionH>
          <wp:positionV relativeFrom="paragraph">
            <wp:posOffset>63500</wp:posOffset>
          </wp:positionV>
          <wp:extent cx="2540000" cy="337038"/>
          <wp:effectExtent l="0" t="0" r="0" b="635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81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D17F5" wp14:editId="13DCA003">
              <wp:simplePos x="0" y="0"/>
              <wp:positionH relativeFrom="column">
                <wp:posOffset>3065780</wp:posOffset>
              </wp:positionH>
              <wp:positionV relativeFrom="paragraph">
                <wp:posOffset>62865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4281F2" w14:textId="77777777" w:rsidR="0035379F" w:rsidRPr="00B75615" w:rsidRDefault="0035379F" w:rsidP="0035379F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D17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41.4pt;margin-top:4.95pt;width:163.7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" fillcolor="#e9e8e8 [349]" stroked="f" strokeweight=".5pt">
              <v:textbox>
                <w:txbxContent>
                  <w:p w14:paraId="334281F2" w14:textId="77777777" w:rsidR="0035379F" w:rsidRPr="00B75615" w:rsidRDefault="0035379F" w:rsidP="0035379F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631C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164F"/>
    <w:multiLevelType w:val="hybridMultilevel"/>
    <w:tmpl w:val="FFFFFFFF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5B245B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9365C8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61181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EE131F"/>
    <w:multiLevelType w:val="hybridMultilevel"/>
    <w:tmpl w:val="FFFFFFFF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D0057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8029853">
    <w:abstractNumId w:val="12"/>
  </w:num>
  <w:num w:numId="2" w16cid:durableId="636955988">
    <w:abstractNumId w:val="15"/>
  </w:num>
  <w:num w:numId="3" w16cid:durableId="556428935">
    <w:abstractNumId w:val="5"/>
  </w:num>
  <w:num w:numId="4" w16cid:durableId="78454218">
    <w:abstractNumId w:val="2"/>
  </w:num>
  <w:num w:numId="5" w16cid:durableId="294679117">
    <w:abstractNumId w:val="3"/>
  </w:num>
  <w:num w:numId="6" w16cid:durableId="1282299374">
    <w:abstractNumId w:val="10"/>
  </w:num>
  <w:num w:numId="7" w16cid:durableId="1463688518">
    <w:abstractNumId w:val="0"/>
  </w:num>
  <w:num w:numId="8" w16cid:durableId="1304970638">
    <w:abstractNumId w:val="6"/>
  </w:num>
  <w:num w:numId="9" w16cid:durableId="382876749">
    <w:abstractNumId w:val="8"/>
  </w:num>
  <w:num w:numId="10" w16cid:durableId="241112495">
    <w:abstractNumId w:val="7"/>
  </w:num>
  <w:num w:numId="11" w16cid:durableId="6101862">
    <w:abstractNumId w:val="9"/>
  </w:num>
  <w:num w:numId="12" w16cid:durableId="1328167699">
    <w:abstractNumId w:val="14"/>
  </w:num>
  <w:num w:numId="13" w16cid:durableId="2110927375">
    <w:abstractNumId w:val="13"/>
  </w:num>
  <w:num w:numId="14" w16cid:durableId="670908030">
    <w:abstractNumId w:val="4"/>
  </w:num>
  <w:num w:numId="15" w16cid:durableId="717701645">
    <w:abstractNumId w:val="1"/>
  </w:num>
  <w:num w:numId="16" w16cid:durableId="639532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31"/>
    <w:rsid w:val="00004E8C"/>
    <w:rsid w:val="000107B0"/>
    <w:rsid w:val="000131C2"/>
    <w:rsid w:val="00020B09"/>
    <w:rsid w:val="00036AFC"/>
    <w:rsid w:val="000446C9"/>
    <w:rsid w:val="00085FFA"/>
    <w:rsid w:val="000B2534"/>
    <w:rsid w:val="000C4E61"/>
    <w:rsid w:val="000C7262"/>
    <w:rsid w:val="00103172"/>
    <w:rsid w:val="00142C82"/>
    <w:rsid w:val="00151DA7"/>
    <w:rsid w:val="00191161"/>
    <w:rsid w:val="001B76BD"/>
    <w:rsid w:val="001E56BC"/>
    <w:rsid w:val="00201E7F"/>
    <w:rsid w:val="002037F5"/>
    <w:rsid w:val="002163E8"/>
    <w:rsid w:val="00255EA6"/>
    <w:rsid w:val="00286C33"/>
    <w:rsid w:val="002A5C51"/>
    <w:rsid w:val="002D08EB"/>
    <w:rsid w:val="002E528F"/>
    <w:rsid w:val="002F1C95"/>
    <w:rsid w:val="00306C95"/>
    <w:rsid w:val="00330E42"/>
    <w:rsid w:val="0035379F"/>
    <w:rsid w:val="00363812"/>
    <w:rsid w:val="00367338"/>
    <w:rsid w:val="004A7A6E"/>
    <w:rsid w:val="004D2031"/>
    <w:rsid w:val="004D2717"/>
    <w:rsid w:val="005249B2"/>
    <w:rsid w:val="00551CBA"/>
    <w:rsid w:val="005A39C3"/>
    <w:rsid w:val="005C436F"/>
    <w:rsid w:val="005E5D6A"/>
    <w:rsid w:val="005F227A"/>
    <w:rsid w:val="00601483"/>
    <w:rsid w:val="00606F76"/>
    <w:rsid w:val="0065149C"/>
    <w:rsid w:val="006642D0"/>
    <w:rsid w:val="00667FCC"/>
    <w:rsid w:val="0068587B"/>
    <w:rsid w:val="006873C6"/>
    <w:rsid w:val="006C210F"/>
    <w:rsid w:val="006F5CC5"/>
    <w:rsid w:val="00745973"/>
    <w:rsid w:val="00782445"/>
    <w:rsid w:val="0078573E"/>
    <w:rsid w:val="007A3FDF"/>
    <w:rsid w:val="007B7EA2"/>
    <w:rsid w:val="007D3D6A"/>
    <w:rsid w:val="007F7772"/>
    <w:rsid w:val="008300BB"/>
    <w:rsid w:val="008A726A"/>
    <w:rsid w:val="008B21E6"/>
    <w:rsid w:val="008D3016"/>
    <w:rsid w:val="008D7422"/>
    <w:rsid w:val="009575E3"/>
    <w:rsid w:val="00965829"/>
    <w:rsid w:val="00971E3F"/>
    <w:rsid w:val="00982BE0"/>
    <w:rsid w:val="0099505D"/>
    <w:rsid w:val="009E76C1"/>
    <w:rsid w:val="00A06B7A"/>
    <w:rsid w:val="00A3746F"/>
    <w:rsid w:val="00A8501D"/>
    <w:rsid w:val="00A93FE6"/>
    <w:rsid w:val="00AB56D9"/>
    <w:rsid w:val="00AD4E4F"/>
    <w:rsid w:val="00B03C61"/>
    <w:rsid w:val="00B55F1B"/>
    <w:rsid w:val="00B675E3"/>
    <w:rsid w:val="00B75615"/>
    <w:rsid w:val="00B75E30"/>
    <w:rsid w:val="00B81C7E"/>
    <w:rsid w:val="00B8306F"/>
    <w:rsid w:val="00B97324"/>
    <w:rsid w:val="00BD0933"/>
    <w:rsid w:val="00BD68B2"/>
    <w:rsid w:val="00BE7B91"/>
    <w:rsid w:val="00C15861"/>
    <w:rsid w:val="00C46CBA"/>
    <w:rsid w:val="00C805D1"/>
    <w:rsid w:val="00C83B15"/>
    <w:rsid w:val="00CB667D"/>
    <w:rsid w:val="00CC5F06"/>
    <w:rsid w:val="00D114A0"/>
    <w:rsid w:val="00D23BAC"/>
    <w:rsid w:val="00D5782F"/>
    <w:rsid w:val="00DF3BFA"/>
    <w:rsid w:val="00DF4747"/>
    <w:rsid w:val="00DF5CA8"/>
    <w:rsid w:val="00E00BBC"/>
    <w:rsid w:val="00E239CA"/>
    <w:rsid w:val="00E25D4D"/>
    <w:rsid w:val="00E4621B"/>
    <w:rsid w:val="00E623D3"/>
    <w:rsid w:val="00E71EF5"/>
    <w:rsid w:val="00E94403"/>
    <w:rsid w:val="00EE1A8E"/>
    <w:rsid w:val="00F26C4D"/>
    <w:rsid w:val="00F3465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8BD9FB"/>
  <w14:defaultImageDpi w14:val="0"/>
  <w15:docId w15:val="{02316B92-2346-444C-A507-A0DBFE9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99505D"/>
    <w:pPr>
      <w:spacing w:line="276" w:lineRule="auto"/>
      <w:outlineLvl w:val="1"/>
    </w:pPr>
    <w:rPr>
      <w:rFonts w:ascii="Arial" w:hAnsi="Arial" w:cs="Arial"/>
      <w:b/>
      <w:color w:val="00A650" w:themeColor="accent6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99505D"/>
    <w:pPr>
      <w:keepNext/>
      <w:keepLines/>
      <w:spacing w:before="240" w:after="120"/>
      <w:outlineLvl w:val="2"/>
    </w:pPr>
    <w:rPr>
      <w:rFonts w:ascii="Arial" w:eastAsiaTheme="majorEastAsia" w:hAnsi="Arial"/>
      <w:b/>
      <w:color w:val="7EC352" w:themeColor="accent5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99505D"/>
    <w:rPr>
      <w:rFonts w:ascii="Arial" w:eastAsiaTheme="minorEastAsia" w:hAnsi="Arial" w:cs="Arial"/>
      <w:b/>
      <w:color w:val="00A650" w:themeColor="accent6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99505D"/>
    <w:rPr>
      <w:rFonts w:ascii="Arial" w:eastAsiaTheme="majorEastAsia" w:hAnsi="Arial" w:cs="Times New Roman"/>
      <w:b/>
      <w:color w:val="7EC352" w:themeColor="accent5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  <w:rPr>
      <w:rFonts w:cs="Times New Roman"/>
    </w:rPr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Green">
    <w:name w:val="Callout Green"/>
    <w:basedOn w:val="Callout"/>
    <w:qFormat/>
    <w:rsid w:val="00B75E30"/>
    <w:pPr>
      <w:pBdr>
        <w:top w:val="single" w:sz="12" w:space="16" w:color="CBE7B9" w:themeColor="accent5" w:themeTint="66"/>
        <w:left w:val="single" w:sz="12" w:space="16" w:color="CBE7B9" w:themeColor="accent5" w:themeTint="66"/>
        <w:bottom w:val="single" w:sz="12" w:space="16" w:color="CBE7B9" w:themeColor="accent5" w:themeTint="66"/>
        <w:right w:val="single" w:sz="12" w:space="16" w:color="CBE7B9" w:themeColor="accent5" w:themeTint="66"/>
      </w:pBdr>
      <w:shd w:val="clear" w:color="FFFFFF" w:themeColor="background1" w:fill="CBE7B9" w:themeFill="accent5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ListParagraph">
    <w:name w:val="List Paragraph"/>
    <w:basedOn w:val="Normal"/>
    <w:uiPriority w:val="34"/>
    <w:qFormat/>
    <w:rsid w:val="004D2031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BasicParagraph">
    <w:name w:val="[Basic Paragraph]"/>
    <w:basedOn w:val="Normal"/>
    <w:uiPriority w:val="99"/>
    <w:rsid w:val="00D114A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BFF835-C574-4045-BAF8-41EBD2B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3</cp:revision>
  <cp:lastPrinted>2020-01-23T18:51:00Z</cp:lastPrinted>
  <dcterms:created xsi:type="dcterms:W3CDTF">2022-10-24T17:04:00Z</dcterms:created>
  <dcterms:modified xsi:type="dcterms:W3CDTF">2023-01-14T19:57:00Z</dcterms:modified>
</cp:coreProperties>
</file>