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2C68" w14:textId="77777777" w:rsidR="00395E95" w:rsidRPr="00395E95" w:rsidRDefault="00382F47" w:rsidP="00395E95">
      <w:pPr>
        <w:pStyle w:val="Preheader"/>
        <w:spacing w:line="240" w:lineRule="auto"/>
      </w:pPr>
      <w:r>
        <w:t>How to use your FSA or other reimbursement account</w:t>
      </w:r>
    </w:p>
    <w:p w14:paraId="6F29487A" w14:textId="02433E7C" w:rsidR="00E00BBC" w:rsidRPr="00395E95" w:rsidRDefault="00382F47" w:rsidP="00395E95">
      <w:pPr>
        <w:pStyle w:val="Heading1"/>
        <w:rPr>
          <w:color w:val="1776B5" w:themeColor="accent3"/>
        </w:rPr>
      </w:pPr>
      <w:r>
        <w:rPr>
          <w:color w:val="1776B5" w:themeColor="accent3"/>
        </w:rPr>
        <w:t xml:space="preserve">You’ve chosen </w:t>
      </w:r>
      <w:r w:rsidR="005E491B">
        <w:rPr>
          <w:color w:val="1776B5" w:themeColor="accent3"/>
        </w:rPr>
        <w:t>an</w:t>
      </w:r>
      <w:r>
        <w:rPr>
          <w:color w:val="1776B5" w:themeColor="accent3"/>
        </w:rPr>
        <w:t xml:space="preserve"> account. </w:t>
      </w:r>
      <w:r w:rsidR="00405A1A">
        <w:rPr>
          <w:color w:val="1776B5" w:themeColor="accent3"/>
        </w:rPr>
        <w:br/>
      </w:r>
      <w:r>
        <w:rPr>
          <w:color w:val="1776B5" w:themeColor="accent3"/>
        </w:rPr>
        <w:t>Now what?</w:t>
      </w:r>
    </w:p>
    <w:p w14:paraId="1DCE6117" w14:textId="77777777" w:rsidR="00382F47" w:rsidRPr="005E491B" w:rsidRDefault="00382F47" w:rsidP="005E491B">
      <w:pPr>
        <w:pStyle w:val="Legal"/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</w:pPr>
      <w:r w:rsidRPr="005E491B"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>By now, you’ve probably had some practice using your flexible spending account (FSA) or other reimbursement account. There’s just one more thing to keep in mind to make sure there aren’t any hiccups.</w:t>
      </w:r>
    </w:p>
    <w:p w14:paraId="116F7112" w14:textId="77777777" w:rsidR="00395E95" w:rsidRPr="005E491B" w:rsidRDefault="00395E95" w:rsidP="005E491B">
      <w:pPr>
        <w:pStyle w:val="Legal"/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</w:pPr>
    </w:p>
    <w:p w14:paraId="7B517E7A" w14:textId="77777777" w:rsidR="00382F47" w:rsidRPr="00382F47" w:rsidRDefault="00382F47" w:rsidP="00382F47">
      <w:pPr>
        <w:pStyle w:val="Heading2"/>
      </w:pPr>
      <w:r w:rsidRPr="00382F47">
        <w:t>Watch for document requests and updates</w:t>
      </w:r>
    </w:p>
    <w:p w14:paraId="006DFE58" w14:textId="5D7ABCE0" w:rsidR="00382F47" w:rsidRDefault="00382F47" w:rsidP="005E491B">
      <w:pPr>
        <w:spacing w:after="120" w:line="288" w:lineRule="auto"/>
        <w:rPr>
          <w:rFonts w:ascii="Arial" w:hAnsi="Arial"/>
          <w:color w:val="212020" w:themeColor="text1"/>
          <w:sz w:val="18"/>
          <w:szCs w:val="20"/>
        </w:rPr>
      </w:pPr>
      <w:r w:rsidRPr="00382F47">
        <w:rPr>
          <w:rFonts w:ascii="Arial" w:hAnsi="Arial"/>
          <w:color w:val="212020" w:themeColor="text1"/>
          <w:sz w:val="18"/>
          <w:szCs w:val="20"/>
        </w:rPr>
        <w:t xml:space="preserve">After </w:t>
      </w:r>
      <w:r w:rsidRPr="0039042E">
        <w:rPr>
          <w:rFonts w:ascii="Arial" w:hAnsi="Arial"/>
          <w:color w:val="212020" w:themeColor="text1"/>
          <w:sz w:val="18"/>
          <w:szCs w:val="20"/>
          <w:highlight w:val="yellow"/>
        </w:rPr>
        <w:t>using your card or</w:t>
      </w:r>
      <w:r w:rsidRPr="00382F47">
        <w:rPr>
          <w:rFonts w:ascii="Arial" w:hAnsi="Arial"/>
          <w:color w:val="212020" w:themeColor="text1"/>
          <w:sz w:val="18"/>
          <w:szCs w:val="20"/>
        </w:rPr>
        <w:t xml:space="preserve"> submitting the form for reimbursement, watch for the following in your</w:t>
      </w:r>
      <w:r w:rsidR="006B5028">
        <w:rPr>
          <w:rFonts w:ascii="Arial" w:hAnsi="Arial"/>
          <w:color w:val="212020" w:themeColor="text1"/>
          <w:sz w:val="18"/>
          <w:szCs w:val="20"/>
        </w:rPr>
        <w:t xml:space="preserve"> email</w:t>
      </w:r>
      <w:r w:rsidRPr="00382F47">
        <w:rPr>
          <w:rFonts w:ascii="Arial" w:hAnsi="Arial"/>
          <w:color w:val="212020" w:themeColor="text1"/>
          <w:sz w:val="18"/>
          <w:szCs w:val="20"/>
        </w:rPr>
        <w:t xml:space="preserve"> inbox or mailbox (depending on how you choose to get communications).</w:t>
      </w:r>
    </w:p>
    <w:p w14:paraId="16C3185D" w14:textId="77777777" w:rsidR="00382F47" w:rsidRPr="00CD2089" w:rsidRDefault="00382F47" w:rsidP="00CD2089">
      <w:pPr>
        <w:numPr>
          <w:ilvl w:val="0"/>
          <w:numId w:val="10"/>
        </w:numPr>
        <w:spacing w:after="120" w:line="288" w:lineRule="auto"/>
        <w:ind w:left="360"/>
        <w:rPr>
          <w:color w:val="212020" w:themeColor="text1"/>
        </w:rPr>
      </w:pPr>
      <w:r w:rsidRPr="00CD2089">
        <w:rPr>
          <w:rFonts w:ascii="Arial" w:eastAsiaTheme="majorEastAsia" w:hAnsi="Arial"/>
          <w:b/>
          <w:color w:val="212020" w:themeColor="text1"/>
          <w:spacing w:val="8"/>
          <w:sz w:val="18"/>
        </w:rPr>
        <w:t>Requests for information.</w:t>
      </w:r>
      <w:r w:rsidRPr="00CD2089">
        <w:rPr>
          <w:color w:val="212020" w:themeColor="text1"/>
        </w:rPr>
        <w:t xml:space="preserve"> </w:t>
      </w:r>
      <w:r w:rsidRPr="00CD2089">
        <w:rPr>
          <w:rFonts w:ascii="Arial" w:hAnsi="Arial"/>
          <w:color w:val="212020" w:themeColor="text1"/>
          <w:sz w:val="18"/>
          <w:szCs w:val="20"/>
        </w:rPr>
        <w:t xml:space="preserve">If you don’t send the necessary information, HealthPartners will reach out within 30 days. If they don’t hear back, they’ll try again in another 30 days. </w:t>
      </w:r>
      <w:proofErr w:type="gramStart"/>
      <w:r w:rsidRPr="00CD2089">
        <w:rPr>
          <w:rFonts w:ascii="Arial" w:hAnsi="Arial"/>
          <w:color w:val="212020" w:themeColor="text1"/>
          <w:sz w:val="18"/>
          <w:szCs w:val="20"/>
          <w:highlight w:val="yellow"/>
        </w:rPr>
        <w:t>As long as</w:t>
      </w:r>
      <w:proofErr w:type="gramEnd"/>
      <w:r w:rsidRPr="00CD2089">
        <w:rPr>
          <w:rFonts w:ascii="Arial" w:hAnsi="Arial"/>
          <w:color w:val="212020" w:themeColor="text1"/>
          <w:sz w:val="18"/>
          <w:szCs w:val="20"/>
          <w:highlight w:val="yellow"/>
        </w:rPr>
        <w:t xml:space="preserve"> you send in the required info within 90 days of using your debit card, you’ll be able to keep using your card.</w:t>
      </w:r>
    </w:p>
    <w:p w14:paraId="558A6993" w14:textId="77777777" w:rsidR="00382F47" w:rsidRPr="00CD2089" w:rsidRDefault="00382F47" w:rsidP="00CD2089">
      <w:pPr>
        <w:numPr>
          <w:ilvl w:val="0"/>
          <w:numId w:val="10"/>
        </w:numPr>
        <w:spacing w:after="120" w:line="288" w:lineRule="auto"/>
        <w:ind w:left="360"/>
        <w:rPr>
          <w:rFonts w:ascii="Arial" w:hAnsi="Arial"/>
          <w:color w:val="212020" w:themeColor="text1"/>
          <w:sz w:val="18"/>
          <w:szCs w:val="20"/>
        </w:rPr>
      </w:pPr>
      <w:r w:rsidRPr="00CD2089">
        <w:rPr>
          <w:rFonts w:ascii="Arial" w:eastAsiaTheme="majorEastAsia" w:hAnsi="Arial"/>
          <w:b/>
          <w:color w:val="212020" w:themeColor="text1"/>
          <w:spacing w:val="8"/>
          <w:sz w:val="18"/>
        </w:rPr>
        <w:t xml:space="preserve">Requests for additional or correct information. </w:t>
      </w:r>
      <w:r w:rsidRPr="00CD2089">
        <w:rPr>
          <w:rFonts w:ascii="Arial" w:hAnsi="Arial"/>
          <w:color w:val="212020" w:themeColor="text1"/>
          <w:sz w:val="18"/>
          <w:szCs w:val="20"/>
        </w:rPr>
        <w:t>If you do send in information but there’s something missing, don’t worry. HealthPartners will let you know. They’ll even give you an extra 30 days to resend it.</w:t>
      </w:r>
    </w:p>
    <w:p w14:paraId="3A00FDD0" w14:textId="77777777" w:rsidR="00382F47" w:rsidRPr="00CD2089" w:rsidRDefault="00382F47" w:rsidP="00CD2089">
      <w:pPr>
        <w:numPr>
          <w:ilvl w:val="0"/>
          <w:numId w:val="10"/>
        </w:numPr>
        <w:spacing w:after="120" w:line="288" w:lineRule="auto"/>
        <w:ind w:left="360"/>
        <w:rPr>
          <w:color w:val="212020" w:themeColor="text1"/>
        </w:rPr>
      </w:pPr>
      <w:r w:rsidRPr="00CD2089">
        <w:rPr>
          <w:rFonts w:ascii="Arial" w:eastAsiaTheme="majorEastAsia" w:hAnsi="Arial"/>
          <w:b/>
          <w:color w:val="212020" w:themeColor="text1"/>
          <w:spacing w:val="8"/>
          <w:sz w:val="18"/>
        </w:rPr>
        <w:t>Declined for reimbursement.</w:t>
      </w:r>
      <w:r w:rsidRPr="00CD2089">
        <w:rPr>
          <w:color w:val="212020" w:themeColor="text1"/>
        </w:rPr>
        <w:t xml:space="preserve"> </w:t>
      </w:r>
      <w:r w:rsidRPr="00CD2089">
        <w:rPr>
          <w:rFonts w:ascii="Arial" w:hAnsi="Arial"/>
          <w:color w:val="212020" w:themeColor="text1"/>
          <w:sz w:val="18"/>
          <w:szCs w:val="20"/>
        </w:rPr>
        <w:t xml:space="preserve">If you’ve sent information for an expense that’s not eligible, you’ll get a notice letting you know </w:t>
      </w:r>
      <w:r w:rsidRPr="00CD2089">
        <w:rPr>
          <w:rFonts w:ascii="Arial" w:hAnsi="Arial"/>
          <w:color w:val="212020" w:themeColor="text1"/>
          <w:sz w:val="18"/>
          <w:szCs w:val="20"/>
          <w:highlight w:val="yellow"/>
        </w:rPr>
        <w:t>your debit card is suspended and</w:t>
      </w:r>
      <w:r w:rsidRPr="00CD2089">
        <w:rPr>
          <w:rFonts w:ascii="Arial" w:hAnsi="Arial"/>
          <w:color w:val="212020" w:themeColor="text1"/>
          <w:sz w:val="18"/>
          <w:szCs w:val="20"/>
        </w:rPr>
        <w:t xml:space="preserve"> how to repay it.</w:t>
      </w:r>
    </w:p>
    <w:p w14:paraId="50687802" w14:textId="77777777" w:rsidR="00405A1A" w:rsidRDefault="00405A1A" w:rsidP="005E491B">
      <w:pPr>
        <w:spacing w:after="120" w:line="288" w:lineRule="auto"/>
      </w:pPr>
    </w:p>
    <w:p w14:paraId="5315E8C8" w14:textId="0BD6F457" w:rsidR="00382F47" w:rsidRPr="00382F47" w:rsidRDefault="00405A1A" w:rsidP="005E491B">
      <w:pPr>
        <w:spacing w:after="120" w:line="288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1840FF" wp14:editId="61E791F3">
                <wp:simplePos x="0" y="0"/>
                <wp:positionH relativeFrom="column">
                  <wp:posOffset>0</wp:posOffset>
                </wp:positionH>
                <wp:positionV relativeFrom="paragraph">
                  <wp:posOffset>135157</wp:posOffset>
                </wp:positionV>
                <wp:extent cx="347345" cy="0"/>
                <wp:effectExtent l="0" t="12700" r="33655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1A647" id="Straight Connector 1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0.65pt" to="27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" strokecolor="#36c3dc [3207]" strokeweight="3pt">
                <v:stroke joinstyle="miter"/>
                <o:lock v:ext="edit" shapetype="f"/>
              </v:line>
            </w:pict>
          </mc:Fallback>
        </mc:AlternateContent>
      </w:r>
    </w:p>
    <w:p w14:paraId="0A9020CB" w14:textId="19A8C53B" w:rsidR="00395E95" w:rsidRPr="005E491B" w:rsidRDefault="00382F47" w:rsidP="005E491B">
      <w:pPr>
        <w:spacing w:after="120" w:line="288" w:lineRule="auto"/>
        <w:rPr>
          <w:rFonts w:ascii="Arial" w:hAnsi="Arial"/>
          <w:color w:val="212020" w:themeColor="text1"/>
          <w:sz w:val="18"/>
          <w:szCs w:val="20"/>
        </w:rPr>
      </w:pPr>
      <w:r w:rsidRPr="00382F47">
        <w:rPr>
          <w:rFonts w:ascii="Arial" w:hAnsi="Arial"/>
          <w:color w:val="212020" w:themeColor="text1"/>
          <w:sz w:val="18"/>
          <w:szCs w:val="20"/>
        </w:rPr>
        <w:t xml:space="preserve">Questions? Call HealthPartners Member Services at </w:t>
      </w:r>
      <w:r w:rsidRPr="00382F47">
        <w:rPr>
          <w:rFonts w:ascii="Arial" w:hAnsi="Arial"/>
          <w:b/>
          <w:color w:val="212020" w:themeColor="text1"/>
          <w:sz w:val="18"/>
          <w:szCs w:val="20"/>
        </w:rPr>
        <w:t>952-883-7000</w:t>
      </w:r>
      <w:r w:rsidRPr="00382F47">
        <w:rPr>
          <w:rFonts w:ascii="Arial" w:hAnsi="Arial"/>
          <w:color w:val="212020" w:themeColor="text1"/>
          <w:sz w:val="18"/>
          <w:szCs w:val="20"/>
        </w:rPr>
        <w:t xml:space="preserve"> or </w:t>
      </w:r>
      <w:r w:rsidRPr="00382F47">
        <w:rPr>
          <w:rFonts w:ascii="Arial" w:hAnsi="Arial"/>
          <w:b/>
          <w:color w:val="212020" w:themeColor="text1"/>
          <w:sz w:val="18"/>
          <w:szCs w:val="20"/>
        </w:rPr>
        <w:t>866-443-9352</w:t>
      </w:r>
      <w:r w:rsidRPr="00382F47">
        <w:rPr>
          <w:rFonts w:ascii="Arial" w:hAnsi="Arial"/>
          <w:color w:val="212020" w:themeColor="text1"/>
          <w:sz w:val="18"/>
          <w:szCs w:val="20"/>
        </w:rPr>
        <w:t xml:space="preserve">, </w:t>
      </w:r>
      <w:r w:rsidR="00405A1A">
        <w:rPr>
          <w:rFonts w:ascii="Arial" w:hAnsi="Arial"/>
          <w:color w:val="212020" w:themeColor="text1"/>
          <w:sz w:val="18"/>
          <w:szCs w:val="20"/>
        </w:rPr>
        <w:br/>
      </w:r>
      <w:r w:rsidRPr="00382F47">
        <w:rPr>
          <w:rFonts w:ascii="Arial" w:hAnsi="Arial"/>
          <w:color w:val="212020" w:themeColor="text1"/>
          <w:sz w:val="18"/>
          <w:szCs w:val="20"/>
        </w:rPr>
        <w:t xml:space="preserve">Monday through Friday from 7 a.m. to </w:t>
      </w:r>
      <w:r w:rsidR="00CD2089">
        <w:rPr>
          <w:rFonts w:ascii="Arial" w:hAnsi="Arial"/>
          <w:color w:val="212020" w:themeColor="text1"/>
          <w:sz w:val="18"/>
          <w:szCs w:val="20"/>
        </w:rPr>
        <w:t>6</w:t>
      </w:r>
      <w:r w:rsidRPr="00382F47">
        <w:rPr>
          <w:rFonts w:ascii="Arial" w:hAnsi="Arial"/>
          <w:color w:val="212020" w:themeColor="text1"/>
          <w:sz w:val="18"/>
          <w:szCs w:val="20"/>
        </w:rPr>
        <w:t xml:space="preserve"> p.m. CT.</w:t>
      </w:r>
    </w:p>
    <w:sectPr w:rsidR="00395E95" w:rsidRPr="005E491B" w:rsidSect="00395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45" w:right="1440" w:bottom="2511" w:left="144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FEFC" w14:textId="77777777" w:rsidR="004F5798" w:rsidRDefault="004F5798" w:rsidP="00C805D1">
      <w:r>
        <w:separator/>
      </w:r>
    </w:p>
  </w:endnote>
  <w:endnote w:type="continuationSeparator" w:id="0">
    <w:p w14:paraId="79D74D31" w14:textId="77777777" w:rsidR="004F5798" w:rsidRDefault="004F5798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useo Sans 7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altName w:val="Times New Roman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51A3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5164DF49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ECC7" w14:textId="1B4D6E44" w:rsidR="00B675E3" w:rsidRDefault="00201E7F" w:rsidP="00405A1A">
    <w:pPr>
      <w:pStyle w:val="Legal"/>
      <w:ind w:left="-720" w:right="-81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 w:rsidR="00405A1A" w:rsidRPr="00405A1A">
      <w:t>22-1798460-2017509</w:t>
    </w:r>
    <w:r w:rsidR="00405A1A">
      <w:t xml:space="preserve"> (10/22) ©2022 HealthPartners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4913" w14:textId="77777777" w:rsidR="00405A1A" w:rsidRDefault="0040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34B9" w14:textId="77777777" w:rsidR="004F5798" w:rsidRDefault="004F5798" w:rsidP="00C805D1">
      <w:r>
        <w:separator/>
      </w:r>
    </w:p>
  </w:footnote>
  <w:footnote w:type="continuationSeparator" w:id="0">
    <w:p w14:paraId="389B778E" w14:textId="77777777" w:rsidR="004F5798" w:rsidRDefault="004F5798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6FC5" w14:textId="77777777" w:rsidR="004A7A6E" w:rsidRDefault="006B50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1BAFB" wp14:editId="0DFF16BD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BC00" w14:textId="7A924CB0" w:rsidR="00405A1A" w:rsidRDefault="00405A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4FC97" wp14:editId="43AB020D">
              <wp:simplePos x="0" y="0"/>
              <wp:positionH relativeFrom="column">
                <wp:posOffset>3472180</wp:posOffset>
              </wp:positionH>
              <wp:positionV relativeFrom="paragraph">
                <wp:posOffset>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5A4D26" w14:textId="77777777" w:rsidR="00405A1A" w:rsidRPr="00B75615" w:rsidRDefault="00405A1A" w:rsidP="00405A1A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4FC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3.4pt;margin-top:0;width:163.7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" fillcolor="#e9e8e8 [349]" stroked="f" strokeweight=".5pt">
              <v:textbox>
                <w:txbxContent>
                  <w:p w14:paraId="135A4D26" w14:textId="77777777" w:rsidR="00405A1A" w:rsidRPr="00B75615" w:rsidRDefault="00405A1A" w:rsidP="00405A1A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27A745B" wp14:editId="7ECE936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540000" cy="337038"/>
          <wp:effectExtent l="0" t="0" r="0" b="6350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7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29E9" w14:textId="77777777" w:rsidR="00405A1A" w:rsidRDefault="00405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37A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D50E8"/>
    <w:multiLevelType w:val="hybridMultilevel"/>
    <w:tmpl w:val="FFFFFFFF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FFFFFFFF"/>
    <w:lvl w:ilvl="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080CB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A5710C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49365C8A"/>
    <w:multiLevelType w:val="hybridMultilevel"/>
    <w:tmpl w:val="FFFFFFFF"/>
    <w:lvl w:ilvl="0" w:tplc="75EA1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A756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AB0BAA"/>
    <w:multiLevelType w:val="hybridMultilevel"/>
    <w:tmpl w:val="FFFFFFFF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cs="Times New Roman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2B19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8508382">
    <w:abstractNumId w:val="8"/>
  </w:num>
  <w:num w:numId="2" w16cid:durableId="70196617">
    <w:abstractNumId w:val="9"/>
  </w:num>
  <w:num w:numId="3" w16cid:durableId="1193572792">
    <w:abstractNumId w:val="3"/>
  </w:num>
  <w:num w:numId="4" w16cid:durableId="1650745044">
    <w:abstractNumId w:val="1"/>
  </w:num>
  <w:num w:numId="5" w16cid:durableId="754593958">
    <w:abstractNumId w:val="2"/>
  </w:num>
  <w:num w:numId="6" w16cid:durableId="318928579">
    <w:abstractNumId w:val="7"/>
  </w:num>
  <w:num w:numId="7" w16cid:durableId="1873373581">
    <w:abstractNumId w:val="0"/>
  </w:num>
  <w:num w:numId="8" w16cid:durableId="623581952">
    <w:abstractNumId w:val="4"/>
  </w:num>
  <w:num w:numId="9" w16cid:durableId="1952127922">
    <w:abstractNumId w:val="5"/>
  </w:num>
  <w:num w:numId="10" w16cid:durableId="1086611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95"/>
    <w:rsid w:val="000107B0"/>
    <w:rsid w:val="000131C2"/>
    <w:rsid w:val="00020B09"/>
    <w:rsid w:val="00036AFC"/>
    <w:rsid w:val="000446C9"/>
    <w:rsid w:val="00085FFA"/>
    <w:rsid w:val="000B2534"/>
    <w:rsid w:val="000C4E61"/>
    <w:rsid w:val="00103172"/>
    <w:rsid w:val="00142C82"/>
    <w:rsid w:val="001444E7"/>
    <w:rsid w:val="00151DA7"/>
    <w:rsid w:val="00191161"/>
    <w:rsid w:val="001B76BD"/>
    <w:rsid w:val="001F01AC"/>
    <w:rsid w:val="00201E7F"/>
    <w:rsid w:val="002037F5"/>
    <w:rsid w:val="00207D25"/>
    <w:rsid w:val="00255EA6"/>
    <w:rsid w:val="002D08EB"/>
    <w:rsid w:val="00330E42"/>
    <w:rsid w:val="00382F47"/>
    <w:rsid w:val="0039042E"/>
    <w:rsid w:val="00395E95"/>
    <w:rsid w:val="00405A1A"/>
    <w:rsid w:val="00453AFC"/>
    <w:rsid w:val="004A7A6E"/>
    <w:rsid w:val="004F5798"/>
    <w:rsid w:val="005249B2"/>
    <w:rsid w:val="00536CEE"/>
    <w:rsid w:val="0055469B"/>
    <w:rsid w:val="005A39C3"/>
    <w:rsid w:val="005B2F45"/>
    <w:rsid w:val="005C436F"/>
    <w:rsid w:val="005E491B"/>
    <w:rsid w:val="005E5D6A"/>
    <w:rsid w:val="005F227A"/>
    <w:rsid w:val="00606F76"/>
    <w:rsid w:val="0065149C"/>
    <w:rsid w:val="00667FCC"/>
    <w:rsid w:val="0068587B"/>
    <w:rsid w:val="006873C6"/>
    <w:rsid w:val="006B5028"/>
    <w:rsid w:val="006C210F"/>
    <w:rsid w:val="00715687"/>
    <w:rsid w:val="00745973"/>
    <w:rsid w:val="0078573E"/>
    <w:rsid w:val="007B7EA2"/>
    <w:rsid w:val="007D3D6A"/>
    <w:rsid w:val="008A726A"/>
    <w:rsid w:val="008B21E6"/>
    <w:rsid w:val="008D3016"/>
    <w:rsid w:val="00917909"/>
    <w:rsid w:val="009575E3"/>
    <w:rsid w:val="00965829"/>
    <w:rsid w:val="00971E3F"/>
    <w:rsid w:val="00982BE0"/>
    <w:rsid w:val="009E76C1"/>
    <w:rsid w:val="00A06B7A"/>
    <w:rsid w:val="00AB56D9"/>
    <w:rsid w:val="00AD4E4F"/>
    <w:rsid w:val="00B55F1B"/>
    <w:rsid w:val="00B675E3"/>
    <w:rsid w:val="00B8306F"/>
    <w:rsid w:val="00B97324"/>
    <w:rsid w:val="00BD0933"/>
    <w:rsid w:val="00BD68B2"/>
    <w:rsid w:val="00BE7B91"/>
    <w:rsid w:val="00C15861"/>
    <w:rsid w:val="00C46CBA"/>
    <w:rsid w:val="00C805D1"/>
    <w:rsid w:val="00C83B15"/>
    <w:rsid w:val="00CB667D"/>
    <w:rsid w:val="00CD2089"/>
    <w:rsid w:val="00D11013"/>
    <w:rsid w:val="00D23BAC"/>
    <w:rsid w:val="00D5782F"/>
    <w:rsid w:val="00DF3BFA"/>
    <w:rsid w:val="00DF4747"/>
    <w:rsid w:val="00E00BBC"/>
    <w:rsid w:val="00E25D4D"/>
    <w:rsid w:val="00E4621B"/>
    <w:rsid w:val="00E71EF5"/>
    <w:rsid w:val="00E94403"/>
    <w:rsid w:val="00EE1A8E"/>
    <w:rsid w:val="00F26C4D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E60B20"/>
  <w14:defaultImageDpi w14:val="0"/>
  <w15:docId w15:val="{02316B92-2346-444C-A507-A0DBFE9B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 w:cs="Times New Roman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locked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locked/>
    <w:rsid w:val="00330E42"/>
    <w:rPr>
      <w:rFonts w:ascii="Arial" w:eastAsiaTheme="majorEastAsia" w:hAnsi="Arial" w:cs="Times New Roman"/>
      <w:b/>
      <w:color w:val="36C3DC" w:themeColor="accent4"/>
      <w:spacing w:val="8"/>
      <w:sz w:val="18"/>
    </w:rPr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5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5D1"/>
    <w:rPr>
      <w:rFonts w:cs="Times New Roman"/>
    </w:rPr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/>
      <w:color w:val="212020" w:themeColor="text1"/>
      <w:sz w:val="18"/>
      <w:szCs w:val="20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styleId="SubtleEmphasis">
    <w:name w:val="Subtle Emphasis"/>
    <w:basedOn w:val="DefaultParagraphFont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="Times New Roman" w:hAnsi="Museo Sans 700" w:cs="Museo Sans 700"/>
      <w:color w:val="221F21"/>
      <w:sz w:val="26"/>
      <w:szCs w:val="26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="Times New Roman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="Times New Roman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="Times New Roman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="Times New Roman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paragraph" w:styleId="ListParagraph">
    <w:name w:val="List Paragraph"/>
    <w:basedOn w:val="Normal"/>
    <w:uiPriority w:val="34"/>
    <w:rsid w:val="0038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AA0290-A17C-4D63-93A5-876A7BBD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Essig, Ashley M</cp:lastModifiedBy>
  <cp:revision>3</cp:revision>
  <cp:lastPrinted>2020-01-23T17:51:00Z</cp:lastPrinted>
  <dcterms:created xsi:type="dcterms:W3CDTF">2022-10-24T18:16:00Z</dcterms:created>
  <dcterms:modified xsi:type="dcterms:W3CDTF">2023-01-14T20:17:00Z</dcterms:modified>
</cp:coreProperties>
</file>